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1"/>
        <w:gridCol w:w="8056"/>
      </w:tblGrid>
      <w:tr w:rsidRPr="00E25B7B" w:rsidR="00A226CE" w:rsidTr="00AE2893" w14:paraId="4242892B" w14:textId="77777777">
        <w:tc>
          <w:tcPr>
            <w:tcW w:w="1581" w:type="dxa"/>
          </w:tcPr>
          <w:p w:rsidRPr="00E25B7B" w:rsidR="00AE2893" w:rsidP="00AE2893" w:rsidRDefault="00AE2893" w14:paraId="4FE79D71" w14:textId="77777777">
            <w:r w:rsidRPr="00E25B7B">
              <w:t>Last updated:</w:t>
            </w:r>
          </w:p>
        </w:tc>
        <w:tc>
          <w:tcPr>
            <w:tcW w:w="8056" w:type="dxa"/>
          </w:tcPr>
          <w:p w:rsidRPr="00E25B7B" w:rsidR="00AE2893" w:rsidP="00AE2893" w:rsidRDefault="00947EF5" w14:paraId="038FE4A0" w14:textId="1ECADB00">
            <w:r w:rsidRPr="00E25B7B">
              <w:t>2</w:t>
            </w:r>
            <w:r w:rsidR="00C61178">
              <w:t>7</w:t>
            </w:r>
            <w:r w:rsidRPr="00E25B7B">
              <w:t xml:space="preserve"> </w:t>
            </w:r>
            <w:r w:rsidR="00230A1E">
              <w:t>February</w:t>
            </w:r>
            <w:r w:rsidRPr="00E25B7B">
              <w:t xml:space="preserve"> 202</w:t>
            </w:r>
            <w:r w:rsidR="00230A1E">
              <w:t>3</w:t>
            </w:r>
            <w:bookmarkStart w:name="_GoBack" w:id="0"/>
            <w:bookmarkEnd w:id="0"/>
          </w:p>
        </w:tc>
      </w:tr>
    </w:tbl>
    <w:p w:rsidRPr="00E25B7B" w:rsidR="0012209D" w:rsidP="0012209D" w:rsidRDefault="0012209D" w14:paraId="0D95158F" w14:textId="77777777">
      <w:pPr>
        <w:rPr>
          <w:b/>
          <w:bCs/>
          <w:sz w:val="22"/>
          <w:szCs w:val="24"/>
        </w:rPr>
      </w:pPr>
      <w:r w:rsidRPr="00E25B7B">
        <w:rPr>
          <w:b/>
          <w:bCs/>
          <w:sz w:val="22"/>
          <w:szCs w:val="24"/>
        </w:rPr>
        <w:t>JOB DESCRIPTION</w:t>
      </w:r>
    </w:p>
    <w:p w:rsidRPr="00E25B7B" w:rsidR="0012209D" w:rsidP="0012209D" w:rsidRDefault="0012209D" w14:paraId="2B68C7BF" w14:textId="77777777"/>
    <w:tbl>
      <w:tblPr>
        <w:tblStyle w:val="SUTable"/>
        <w:tblW w:w="0" w:type="auto"/>
        <w:tblLook w:val="04A0" w:firstRow="1" w:lastRow="0" w:firstColumn="1" w:lastColumn="0" w:noHBand="0" w:noVBand="1"/>
      </w:tblPr>
      <w:tblGrid>
        <w:gridCol w:w="2510"/>
        <w:gridCol w:w="4549"/>
        <w:gridCol w:w="845"/>
        <w:gridCol w:w="1723"/>
      </w:tblGrid>
      <w:tr w:rsidRPr="00E25B7B" w:rsidR="00A226CE" w:rsidTr="5DC68D7B" w14:paraId="4D1F6E20" w14:textId="77777777">
        <w:tc>
          <w:tcPr>
            <w:tcW w:w="2510" w:type="dxa"/>
            <w:shd w:val="clear" w:color="auto" w:fill="D9D9D9" w:themeFill="background1" w:themeFillShade="D9"/>
            <w:tcMar/>
          </w:tcPr>
          <w:p w:rsidRPr="00E25B7B" w:rsidR="0012209D" w:rsidP="00C850B2" w:rsidRDefault="0012209D" w14:paraId="6DC3B816" w14:textId="77777777">
            <w:r w:rsidRPr="00E25B7B">
              <w:t>Post title:</w:t>
            </w:r>
          </w:p>
        </w:tc>
        <w:tc>
          <w:tcPr>
            <w:tcW w:w="7117" w:type="dxa"/>
            <w:gridSpan w:val="3"/>
            <w:tcMar/>
          </w:tcPr>
          <w:p w:rsidRPr="00E25B7B" w:rsidR="00C17FDD" w:rsidP="00A75726" w:rsidRDefault="30BCDE6F" w14:paraId="087A0BB2" w14:textId="5AA613DB">
            <w:pPr>
              <w:rPr>
                <w:rStyle w:val="normaltextrun"/>
                <w:b w:val="1"/>
                <w:bCs w:val="1"/>
              </w:rPr>
            </w:pPr>
            <w:r w:rsidRPr="00E25B7B" w:rsidR="30BCDE6F">
              <w:rPr>
                <w:rStyle w:val="normaltextrun"/>
                <w:b w:val="1"/>
                <w:bCs w:val="1"/>
                <w:shd w:val="clear" w:color="auto" w:fill="FFFFFF"/>
              </w:rPr>
              <w:t xml:space="preserve">Deputy Director Library </w:t>
            </w:r>
            <w:r w:rsidR="00C82F49">
              <w:rPr>
                <w:rStyle w:val="normaltextrun"/>
                <w:b w:val="1"/>
                <w:bCs w:val="1"/>
                <w:shd w:val="clear" w:color="auto" w:fill="FFFFFF"/>
              </w:rPr>
              <w:t xml:space="preserve">and Learning </w:t>
            </w:r>
            <w:r w:rsidRPr="00E25B7B" w:rsidR="30BCDE6F">
              <w:rPr>
                <w:rStyle w:val="normaltextrun"/>
                <w:b w:val="1"/>
                <w:bCs w:val="1"/>
                <w:shd w:val="clear" w:color="auto" w:fill="FFFFFF"/>
              </w:rPr>
              <w:t>Services</w:t>
            </w:r>
          </w:p>
        </w:tc>
      </w:tr>
      <w:tr w:rsidRPr="00E25B7B" w:rsidR="00A226CE" w:rsidTr="5DC68D7B" w14:paraId="0868DFDC" w14:textId="77777777">
        <w:tc>
          <w:tcPr>
            <w:tcW w:w="2510" w:type="dxa"/>
            <w:shd w:val="clear" w:color="auto" w:fill="D9D9D9" w:themeFill="background1" w:themeFillShade="D9"/>
            <w:tcMar/>
          </w:tcPr>
          <w:p w:rsidRPr="00E25B7B" w:rsidR="0012209D" w:rsidP="00C850B2" w:rsidRDefault="00CD78B9" w14:paraId="49D09FE2" w14:textId="77777777">
            <w:r w:rsidRPr="00E25B7B">
              <w:t>School/Department</w:t>
            </w:r>
            <w:r w:rsidRPr="00E25B7B" w:rsidR="0012209D">
              <w:t>:</w:t>
            </w:r>
          </w:p>
        </w:tc>
        <w:tc>
          <w:tcPr>
            <w:tcW w:w="7117" w:type="dxa"/>
            <w:gridSpan w:val="3"/>
            <w:tcMar/>
          </w:tcPr>
          <w:p w:rsidRPr="00E25B7B" w:rsidR="0012209D" w:rsidP="00C850B2" w:rsidRDefault="00C82F49" w14:paraId="63928E45" w14:textId="4906ECDF">
            <w:r>
              <w:t>Library</w:t>
            </w:r>
          </w:p>
        </w:tc>
      </w:tr>
      <w:tr w:rsidRPr="00E25B7B" w:rsidR="00A226CE" w:rsidTr="5DC68D7B" w14:paraId="771AB1A6" w14:textId="77777777">
        <w:tc>
          <w:tcPr>
            <w:tcW w:w="2510" w:type="dxa"/>
            <w:shd w:val="clear" w:color="auto" w:fill="D9D9D9" w:themeFill="background1" w:themeFillShade="D9"/>
            <w:tcMar/>
          </w:tcPr>
          <w:p w:rsidRPr="00E25B7B" w:rsidR="00746AEB" w:rsidP="00C850B2" w:rsidRDefault="00746AEB" w14:paraId="3A60B8E3" w14:textId="77777777">
            <w:r w:rsidRPr="00E25B7B">
              <w:t>Faculty:</w:t>
            </w:r>
          </w:p>
        </w:tc>
        <w:tc>
          <w:tcPr>
            <w:tcW w:w="7117" w:type="dxa"/>
            <w:gridSpan w:val="3"/>
            <w:tcMar/>
          </w:tcPr>
          <w:p w:rsidRPr="00E25B7B" w:rsidR="00746AEB" w:rsidP="00C850B2" w:rsidRDefault="00A06DCE" w14:paraId="2BA1BE9F" w14:textId="77777777">
            <w:r w:rsidRPr="00E25B7B">
              <w:t xml:space="preserve">Student Experience </w:t>
            </w:r>
          </w:p>
        </w:tc>
      </w:tr>
      <w:tr w:rsidRPr="00E25B7B" w:rsidR="00A226CE" w:rsidTr="5DC68D7B" w14:paraId="0F428716" w14:textId="77777777">
        <w:tc>
          <w:tcPr>
            <w:tcW w:w="2510" w:type="dxa"/>
            <w:shd w:val="clear" w:color="auto" w:fill="D9D9D9" w:themeFill="background1" w:themeFillShade="D9"/>
            <w:tcMar/>
          </w:tcPr>
          <w:p w:rsidRPr="00E25B7B" w:rsidR="0012209D" w:rsidP="00746AEB" w:rsidRDefault="00746AEB" w14:paraId="561E2FFB" w14:textId="77777777">
            <w:r w:rsidRPr="00E25B7B">
              <w:t>Career P</w:t>
            </w:r>
            <w:r w:rsidRPr="00E25B7B" w:rsidR="0012209D">
              <w:t>athway:</w:t>
            </w:r>
          </w:p>
        </w:tc>
        <w:tc>
          <w:tcPr>
            <w:tcW w:w="4549" w:type="dxa"/>
            <w:tcMar/>
          </w:tcPr>
          <w:p w:rsidRPr="00E25B7B" w:rsidR="0012209D" w:rsidP="00FF246F" w:rsidRDefault="00E37792" w14:paraId="5F2381A1" w14:textId="77777777">
            <w:r w:rsidRPr="00E25B7B">
              <w:t>Management, Specialist and Administrative (MSA)</w:t>
            </w:r>
          </w:p>
        </w:tc>
        <w:tc>
          <w:tcPr>
            <w:tcW w:w="845" w:type="dxa"/>
            <w:shd w:val="clear" w:color="auto" w:fill="D9D9D9" w:themeFill="background1" w:themeFillShade="D9"/>
            <w:tcMar/>
          </w:tcPr>
          <w:p w:rsidRPr="00E25B7B" w:rsidR="0012209D" w:rsidP="00C850B2" w:rsidRDefault="0012209D" w14:paraId="7030E855" w14:textId="77777777">
            <w:r w:rsidRPr="00E25B7B">
              <w:t>Level:</w:t>
            </w:r>
          </w:p>
        </w:tc>
        <w:tc>
          <w:tcPr>
            <w:tcW w:w="1723" w:type="dxa"/>
            <w:tcMar/>
          </w:tcPr>
          <w:p w:rsidRPr="00E25B7B" w:rsidR="0012209D" w:rsidP="00C850B2" w:rsidRDefault="00C82F49" w14:paraId="1F4E05D5" w14:textId="10CECCF5">
            <w:r>
              <w:t>7</w:t>
            </w:r>
          </w:p>
        </w:tc>
      </w:tr>
      <w:tr w:rsidRPr="00E25B7B" w:rsidR="00A226CE" w:rsidTr="5DC68D7B" w14:paraId="7DC6A1BB" w14:textId="77777777">
        <w:tc>
          <w:tcPr>
            <w:tcW w:w="2510" w:type="dxa"/>
            <w:shd w:val="clear" w:color="auto" w:fill="D9D9D9" w:themeFill="background1" w:themeFillShade="D9"/>
            <w:tcMar/>
          </w:tcPr>
          <w:p w:rsidRPr="00E25B7B" w:rsidR="0012209D" w:rsidP="00C850B2" w:rsidRDefault="0012209D" w14:paraId="06450E25" w14:textId="77777777">
            <w:r w:rsidRPr="00E25B7B">
              <w:t>Posts responsible to:</w:t>
            </w:r>
          </w:p>
        </w:tc>
        <w:tc>
          <w:tcPr>
            <w:tcW w:w="7117" w:type="dxa"/>
            <w:gridSpan w:val="3"/>
            <w:tcMar/>
          </w:tcPr>
          <w:p w:rsidRPr="00E25B7B" w:rsidR="0012209D" w:rsidP="00C850B2" w:rsidRDefault="5384652D" w14:paraId="223C48EE" w14:textId="1F520B3F">
            <w:r>
              <w:t xml:space="preserve">Director of Library </w:t>
            </w:r>
            <w:r w:rsidR="38325FC4">
              <w:t xml:space="preserve">and Learning </w:t>
            </w:r>
            <w:r>
              <w:t>Services</w:t>
            </w:r>
            <w:r w:rsidR="38325FC4">
              <w:t xml:space="preserve"> (Univers</w:t>
            </w:r>
            <w:r w:rsidR="3C9D3200">
              <w:t>i</w:t>
            </w:r>
            <w:r w:rsidR="38325FC4">
              <w:t>ty Librarian)</w:t>
            </w:r>
            <w:r>
              <w:t xml:space="preserve"> </w:t>
            </w:r>
          </w:p>
        </w:tc>
      </w:tr>
      <w:tr w:rsidRPr="00E25B7B" w:rsidR="00A226CE" w:rsidTr="5DC68D7B" w14:paraId="501C7462" w14:textId="77777777">
        <w:tc>
          <w:tcPr>
            <w:tcW w:w="2510" w:type="dxa"/>
            <w:shd w:val="clear" w:color="auto" w:fill="D9D9D9" w:themeFill="background1" w:themeFillShade="D9"/>
            <w:tcMar/>
          </w:tcPr>
          <w:p w:rsidRPr="00E25B7B" w:rsidR="0012209D" w:rsidP="00C850B2" w:rsidRDefault="0012209D" w14:paraId="483789E1" w14:textId="77777777">
            <w:r w:rsidRPr="00E25B7B">
              <w:t>Posts responsible for:</w:t>
            </w:r>
          </w:p>
        </w:tc>
        <w:tc>
          <w:tcPr>
            <w:tcW w:w="7117" w:type="dxa"/>
            <w:gridSpan w:val="3"/>
            <w:tcMar/>
          </w:tcPr>
          <w:p w:rsidRPr="00E25B7B" w:rsidR="00323824" w:rsidP="00C850B2" w:rsidRDefault="766B266D" w14:paraId="15B15BD3" w14:textId="5A001058">
            <w:r w:rsidR="766B266D">
              <w:rPr/>
              <w:t>5</w:t>
            </w:r>
            <w:r w:rsidR="5D67B3AD">
              <w:rPr/>
              <w:t xml:space="preserve"> X MSA Level </w:t>
            </w:r>
            <w:r w:rsidR="3EDA8AB8">
              <w:rPr/>
              <w:t>5</w:t>
            </w:r>
            <w:r w:rsidR="5D67B3AD">
              <w:rPr/>
              <w:t xml:space="preserve">; </w:t>
            </w:r>
            <w:r w:rsidR="3BB18194">
              <w:rPr/>
              <w:t xml:space="preserve">Head of Digital Scholarship </w:t>
            </w:r>
            <w:r w:rsidR="766B266D">
              <w:rPr/>
              <w:t xml:space="preserve">and </w:t>
            </w:r>
            <w:r w:rsidR="766B266D">
              <w:rPr/>
              <w:t xml:space="preserve">Innovation, </w:t>
            </w:r>
            <w:r w:rsidR="3BB18194">
              <w:rPr/>
              <w:t>Head</w:t>
            </w:r>
            <w:r w:rsidR="3BB18194">
              <w:rPr/>
              <w:t xml:space="preserve"> of Research Data and Intellectual Property, Head of Archives</w:t>
            </w:r>
            <w:r w:rsidR="0C3A0A44">
              <w:rPr/>
              <w:t xml:space="preserve"> and Special Collections</w:t>
            </w:r>
            <w:r w:rsidR="3BB18194">
              <w:rPr/>
              <w:t>, Head of Curriculum Engagement, Head of Collections Engagement</w:t>
            </w:r>
            <w:r w:rsidR="5D67B3AD">
              <w:rPr/>
              <w:t>.</w:t>
            </w:r>
          </w:p>
        </w:tc>
      </w:tr>
      <w:tr w:rsidRPr="00E25B7B" w:rsidR="00A226CE" w:rsidTr="5DC68D7B" w14:paraId="7C6C6D81" w14:textId="77777777">
        <w:tc>
          <w:tcPr>
            <w:tcW w:w="2510" w:type="dxa"/>
            <w:shd w:val="clear" w:color="auto" w:fill="D9D9D9" w:themeFill="background1" w:themeFillShade="D9"/>
            <w:tcMar/>
          </w:tcPr>
          <w:p w:rsidRPr="00E25B7B" w:rsidR="0012209D" w:rsidP="00C850B2" w:rsidRDefault="0012209D" w14:paraId="6EA9BF6C" w14:textId="77777777">
            <w:r w:rsidRPr="00E25B7B">
              <w:t>Post base:</w:t>
            </w:r>
          </w:p>
        </w:tc>
        <w:tc>
          <w:tcPr>
            <w:tcW w:w="7117" w:type="dxa"/>
            <w:gridSpan w:val="3"/>
            <w:tcMar/>
          </w:tcPr>
          <w:p w:rsidRPr="00E25B7B" w:rsidR="0012209D" w:rsidP="00C2448E" w:rsidRDefault="00F000EA" w14:paraId="01217AB0" w14:textId="77777777">
            <w:r w:rsidRPr="00E25B7B">
              <w:t xml:space="preserve">Office-based </w:t>
            </w:r>
          </w:p>
        </w:tc>
      </w:tr>
    </w:tbl>
    <w:p w:rsidRPr="00E25B7B" w:rsidR="0012209D" w:rsidP="0012209D" w:rsidRDefault="0012209D" w14:paraId="66B1D736" w14:textId="77777777"/>
    <w:tbl>
      <w:tblPr>
        <w:tblStyle w:val="SUTable"/>
        <w:tblW w:w="0" w:type="auto"/>
        <w:tblLook w:val="04A0" w:firstRow="1" w:lastRow="0" w:firstColumn="1" w:lastColumn="0" w:noHBand="0" w:noVBand="1"/>
      </w:tblPr>
      <w:tblGrid>
        <w:gridCol w:w="9627"/>
      </w:tblGrid>
      <w:tr w:rsidRPr="00E25B7B" w:rsidR="00A226CE" w:rsidTr="5DC68D7B" w14:paraId="67D088A7" w14:textId="77777777">
        <w:tc>
          <w:tcPr>
            <w:tcW w:w="10137" w:type="dxa"/>
            <w:shd w:val="clear" w:color="auto" w:fill="D9D9D9" w:themeFill="background1" w:themeFillShade="D9"/>
            <w:tcMar/>
          </w:tcPr>
          <w:p w:rsidRPr="00E25B7B" w:rsidR="0012209D" w:rsidP="00C850B2" w:rsidRDefault="0012209D" w14:paraId="4F9A26D5" w14:textId="77777777">
            <w:r w:rsidRPr="00E25B7B">
              <w:t>Job purpose</w:t>
            </w:r>
          </w:p>
        </w:tc>
      </w:tr>
      <w:tr w:rsidRPr="00E25B7B" w:rsidR="00A226CE" w:rsidTr="5DC68D7B" w14:paraId="187ED2AE" w14:textId="77777777">
        <w:trPr>
          <w:trHeight w:val="1134"/>
        </w:trPr>
        <w:tc>
          <w:tcPr>
            <w:tcW w:w="10137" w:type="dxa"/>
            <w:tcMar/>
          </w:tcPr>
          <w:p w:rsidRPr="00DD7113" w:rsidR="00593D42" w:rsidP="06BEB6B4" w:rsidRDefault="00593D42" w14:paraId="2782BE3F" w14:textId="3CBBE06D">
            <w:pPr>
              <w:rPr>
                <w:rFonts w:cstheme="minorBidi"/>
                <w:color w:val="000000" w:themeColor="text1"/>
              </w:rPr>
            </w:pPr>
          </w:p>
          <w:p w:rsidRPr="00DD7113" w:rsidR="00593D42" w:rsidP="06BEB6B4" w:rsidRDefault="6B235FAD" w14:paraId="28EE07E6" w14:textId="1D5F30E7">
            <w:pPr>
              <w:rPr>
                <w:rFonts w:eastAsia="Lucida Sans" w:cs="Lucida Sans"/>
              </w:rPr>
            </w:pPr>
            <w:r w:rsidRPr="5DC68D7B" w:rsidR="2D063A0F">
              <w:rPr>
                <w:rFonts w:eastAsia="Lucida Sans" w:cs="Lucida Sans"/>
                <w:color w:val="000000" w:themeColor="text1" w:themeTint="FF" w:themeShade="FF"/>
              </w:rPr>
              <w:t xml:space="preserve">To lead and develop the vision and strategy for Library </w:t>
            </w:r>
            <w:r w:rsidRPr="5DC68D7B" w:rsidR="6CBE1151">
              <w:rPr>
                <w:rFonts w:eastAsia="Lucida Sans" w:cs="Lucida Sans"/>
                <w:color w:val="000000" w:themeColor="text1" w:themeTint="FF" w:themeShade="FF"/>
              </w:rPr>
              <w:t xml:space="preserve">and Learning </w:t>
            </w:r>
            <w:r w:rsidRPr="5DC68D7B" w:rsidR="2D063A0F">
              <w:rPr>
                <w:rFonts w:eastAsia="Lucida Sans" w:cs="Lucida Sans"/>
                <w:color w:val="000000" w:themeColor="text1" w:themeTint="FF" w:themeShade="FF"/>
              </w:rPr>
              <w:t>Services in relation to teaching, learning and engagement. Lead the Library contribution to the development of the University Digital Strategy, interfacing with major long-term library refurbishment projects. Plan and integrate digital and physical developments, taking innovative and user focussed approaches to deliver a holistic scholarly environment. The role holder will be responsible for delivering against ambitious targets regarding digital scholarship, curriculum development, high value collections and transformative global approaches to the creation, sharing and stewardship of research and education at a leading Russell Group university</w:t>
            </w:r>
            <w:r w:rsidRPr="5DC68D7B" w:rsidR="3D5D3262">
              <w:rPr>
                <w:rFonts w:eastAsia="Lucida Sans" w:cs="Lucida Sans"/>
                <w:color w:val="000000" w:themeColor="text1" w:themeTint="FF" w:themeShade="FF"/>
              </w:rPr>
              <w:t>.</w:t>
            </w:r>
            <w:r w:rsidRPr="5DC68D7B" w:rsidR="2D063A0F">
              <w:rPr>
                <w:rFonts w:eastAsia="Lucida Sans" w:cs="Lucida Sans"/>
                <w:color w:val="000000" w:themeColor="text1" w:themeTint="FF" w:themeShade="FF"/>
              </w:rPr>
              <w:t xml:space="preserve"> </w:t>
            </w:r>
            <w:r w:rsidRPr="5DC68D7B" w:rsidR="2D063A0F">
              <w:rPr>
                <w:rFonts w:ascii="Lucida Sans" w:hAnsi="Lucida Sans" w:eastAsia="Lucida Sans" w:cs="Lucida Sans"/>
                <w:sz w:val="18"/>
                <w:szCs w:val="18"/>
              </w:rPr>
              <w:t xml:space="preserve">This will include leading and collaborating </w:t>
            </w:r>
            <w:r w:rsidRPr="5DC68D7B" w:rsidR="4037331A">
              <w:rPr>
                <w:rFonts w:ascii="Lucida Sans" w:hAnsi="Lucida Sans" w:eastAsia="Lucida Sans" w:cs="Lucida Sans"/>
                <w:sz w:val="18"/>
                <w:szCs w:val="18"/>
              </w:rPr>
              <w:t xml:space="preserve">on </w:t>
            </w:r>
            <w:r w:rsidRPr="5DC68D7B" w:rsidR="2D063A0F">
              <w:rPr>
                <w:rFonts w:ascii="Lucida Sans" w:hAnsi="Lucida Sans" w:eastAsia="Lucida Sans" w:cs="Lucida Sans"/>
                <w:sz w:val="18"/>
                <w:szCs w:val="18"/>
              </w:rPr>
              <w:t>activity locally, delivering elements of the University’s Civic Agreement</w:t>
            </w:r>
            <w:r w:rsidRPr="5DC68D7B" w:rsidR="6C458590">
              <w:rPr>
                <w:rFonts w:ascii="Lucida Sans" w:hAnsi="Lucida Sans" w:eastAsia="Lucida Sans" w:cs="Lucida Sans"/>
                <w:sz w:val="18"/>
                <w:szCs w:val="18"/>
              </w:rPr>
              <w:t>s</w:t>
            </w:r>
            <w:r w:rsidRPr="5DC68D7B" w:rsidR="2D063A0F">
              <w:rPr>
                <w:rFonts w:ascii="Lucida Sans" w:hAnsi="Lucida Sans" w:eastAsia="Lucida Sans" w:cs="Lucida Sans"/>
                <w:sz w:val="18"/>
                <w:szCs w:val="18"/>
              </w:rPr>
              <w:t xml:space="preserve">, and leading and contributing nationally/internationally applying expertise </w:t>
            </w:r>
            <w:r w:rsidRPr="5DC68D7B" w:rsidR="2D063A0F">
              <w:rPr>
                <w:rFonts w:eastAsia="Lucida Sans" w:cs="Lucida Sans"/>
                <w:color w:val="000000" w:themeColor="text1" w:themeTint="FF" w:themeShade="FF"/>
              </w:rPr>
              <w:t>to sector initiative</w:t>
            </w:r>
            <w:r w:rsidRPr="5DC68D7B" w:rsidR="0B82CE01">
              <w:rPr>
                <w:rFonts w:eastAsia="Lucida Sans" w:cs="Lucida Sans"/>
                <w:color w:val="000000" w:themeColor="text1" w:themeTint="FF" w:themeShade="FF"/>
              </w:rPr>
              <w:t>s</w:t>
            </w:r>
            <w:r w:rsidRPr="5DC68D7B" w:rsidR="2D063A0F">
              <w:rPr>
                <w:rFonts w:eastAsia="Lucida Sans" w:cs="Lucida Sans"/>
                <w:color w:val="000000" w:themeColor="text1" w:themeTint="FF" w:themeShade="FF"/>
              </w:rPr>
              <w:t>, representing the University globally</w:t>
            </w:r>
            <w:r w:rsidRPr="5DC68D7B" w:rsidR="0FEA597C">
              <w:rPr>
                <w:rFonts w:eastAsia="Lucida Sans" w:cs="Lucida Sans"/>
                <w:color w:val="000000" w:themeColor="text1" w:themeTint="FF" w:themeShade="FF"/>
              </w:rPr>
              <w:t>.</w:t>
            </w:r>
          </w:p>
          <w:p w:rsidRPr="00DD7113" w:rsidR="00593D42" w:rsidP="06BEB6B4" w:rsidRDefault="00593D42" w14:paraId="0D4E8632" w14:textId="507621DB">
            <w:pPr>
              <w:rPr>
                <w:rFonts w:cstheme="minorBidi"/>
                <w:color w:val="000000"/>
                <w:shd w:val="clear" w:color="auto" w:fill="FFFFFF"/>
              </w:rPr>
            </w:pPr>
          </w:p>
        </w:tc>
      </w:tr>
    </w:tbl>
    <w:p w:rsidRPr="00E25B7B" w:rsidR="0012209D" w:rsidP="0012209D" w:rsidRDefault="0012209D" w14:paraId="54651E9F" w14:textId="77777777"/>
    <w:tbl>
      <w:tblPr>
        <w:tblStyle w:val="SUTable"/>
        <w:tblW w:w="0" w:type="auto"/>
        <w:tblLook w:val="04A0" w:firstRow="1" w:lastRow="0" w:firstColumn="1" w:lastColumn="0" w:noHBand="0" w:noVBand="1"/>
      </w:tblPr>
      <w:tblGrid>
        <w:gridCol w:w="600"/>
        <w:gridCol w:w="8009"/>
        <w:gridCol w:w="1018"/>
      </w:tblGrid>
      <w:tr w:rsidRPr="00E25B7B" w:rsidR="00A226CE" w:rsidTr="5DC68D7B" w14:paraId="57B254C0" w14:textId="77777777">
        <w:trPr>
          <w:cantSplit/>
          <w:tblHeader/>
        </w:trPr>
        <w:tc>
          <w:tcPr>
            <w:tcW w:w="8609" w:type="dxa"/>
            <w:gridSpan w:val="2"/>
            <w:shd w:val="clear" w:color="auto" w:fill="D9D9D9" w:themeFill="background1" w:themeFillShade="D9"/>
            <w:tcMar/>
          </w:tcPr>
          <w:p w:rsidRPr="00E25B7B" w:rsidR="0012209D" w:rsidP="00C850B2" w:rsidRDefault="0012209D" w14:paraId="4654A98E" w14:textId="77777777">
            <w:r w:rsidRPr="00E25B7B">
              <w:lastRenderedPageBreak/>
              <w:t>Key accountabilities/primary responsibilities</w:t>
            </w:r>
          </w:p>
        </w:tc>
        <w:tc>
          <w:tcPr>
            <w:tcW w:w="1018" w:type="dxa"/>
            <w:shd w:val="clear" w:color="auto" w:fill="D9D9D9" w:themeFill="background1" w:themeFillShade="D9"/>
            <w:tcMar/>
          </w:tcPr>
          <w:p w:rsidRPr="00E25B7B" w:rsidR="0012209D" w:rsidP="00C850B2" w:rsidRDefault="0012209D" w14:paraId="38F986BA" w14:textId="77777777">
            <w:r w:rsidRPr="00E25B7B">
              <w:t>% Time</w:t>
            </w:r>
          </w:p>
        </w:tc>
      </w:tr>
      <w:tr w:rsidRPr="00E25B7B" w:rsidR="00AD770A" w:rsidTr="5DC68D7B" w14:paraId="572C934D" w14:textId="77777777">
        <w:trPr>
          <w:cantSplit/>
        </w:trPr>
        <w:tc>
          <w:tcPr>
            <w:tcW w:w="600" w:type="dxa"/>
            <w:tcBorders>
              <w:right w:val="nil"/>
            </w:tcBorders>
            <w:tcMar/>
          </w:tcPr>
          <w:p w:rsidRPr="00E25B7B" w:rsidR="00AD770A" w:rsidP="00AD770A" w:rsidRDefault="00AD770A" w14:paraId="6F6A3904" w14:textId="77777777">
            <w:pPr>
              <w:pStyle w:val="ListParagraph"/>
              <w:numPr>
                <w:ilvl w:val="0"/>
                <w:numId w:val="19"/>
              </w:numPr>
            </w:pPr>
          </w:p>
        </w:tc>
        <w:tc>
          <w:tcPr>
            <w:tcW w:w="8009" w:type="dxa"/>
            <w:tcBorders>
              <w:top w:val="outset" w:color="auto" w:sz="6" w:space="0"/>
              <w:left w:val="nil"/>
              <w:bottom w:val="single" w:color="auto" w:sz="6" w:space="0"/>
              <w:right w:val="single" w:color="auto" w:sz="6" w:space="0"/>
            </w:tcBorders>
            <w:shd w:val="clear" w:color="auto" w:fill="auto"/>
            <w:tcMar/>
          </w:tcPr>
          <w:p w:rsidRPr="00E25B7B" w:rsidR="00593D42" w:rsidP="00593D42" w:rsidRDefault="00593D42" w14:paraId="591A448A" w14:textId="77777777">
            <w:pPr>
              <w:rPr>
                <w:b/>
              </w:rPr>
            </w:pPr>
            <w:r w:rsidRPr="00E25B7B">
              <w:rPr>
                <w:b/>
              </w:rPr>
              <w:t>Strategic Development and Leadership</w:t>
            </w:r>
          </w:p>
          <w:p w:rsidRPr="00E25B7B" w:rsidR="005F181D" w:rsidP="00485D2C" w:rsidRDefault="017BE584" w14:paraId="13B6E51A" w14:textId="5A744ED9">
            <w:r>
              <w:t>Provide strategic leadership of academic activity and engagement</w:t>
            </w:r>
            <w:r w:rsidR="005339EF">
              <w:t>,</w:t>
            </w:r>
            <w:r w:rsidR="38D72C86">
              <w:t xml:space="preserve"> </w:t>
            </w:r>
            <w:r w:rsidR="7271EAEC">
              <w:t xml:space="preserve">contributing to and </w:t>
            </w:r>
            <w:r w:rsidR="7DDD2F31">
              <w:t>accelerating</w:t>
            </w:r>
            <w:r w:rsidR="1983B387">
              <w:t xml:space="preserve"> the delivery of the University’s</w:t>
            </w:r>
            <w:r w:rsidR="38D72C86">
              <w:t xml:space="preserve"> </w:t>
            </w:r>
            <w:r w:rsidR="543D40C2">
              <w:t>digital</w:t>
            </w:r>
            <w:r w:rsidR="201A5E7C">
              <w:t xml:space="preserve"> strategy</w:t>
            </w:r>
            <w:r w:rsidR="38D72C86">
              <w:t xml:space="preserve"> </w:t>
            </w:r>
            <w:r w:rsidR="72A14DBE">
              <w:t>by</w:t>
            </w:r>
            <w:r w:rsidR="1983B387">
              <w:t xml:space="preserve"> creating new </w:t>
            </w:r>
            <w:r w:rsidR="004E2D88">
              <w:t xml:space="preserve">initiatives </w:t>
            </w:r>
            <w:r w:rsidR="1983B387">
              <w:t>and practices for increased engagement with resources, broadening scope and depth of digital offer across University communities. Ensure role of the library and the breadth and depth of its collections are understood and accessible for all</w:t>
            </w:r>
            <w:r w:rsidR="008A71AA">
              <w:t xml:space="preserve">, </w:t>
            </w:r>
            <w:r w:rsidR="1983B387">
              <w:t>maximising impact globally and raising the profile of the University.</w:t>
            </w:r>
          </w:p>
          <w:p w:rsidRPr="00E25B7B" w:rsidR="005F181D" w:rsidP="005F181D" w:rsidRDefault="00656DCF" w14:paraId="140DB6A8" w14:textId="77777777">
            <w:pPr>
              <w:pStyle w:val="ListParagraph"/>
              <w:numPr>
                <w:ilvl w:val="0"/>
                <w:numId w:val="26"/>
              </w:numPr>
            </w:pPr>
            <w:r w:rsidRPr="00E25B7B">
              <w:t>Lead</w:t>
            </w:r>
            <w:r w:rsidRPr="00E25B7B" w:rsidR="00790264">
              <w:t xml:space="preserve"> </w:t>
            </w:r>
            <w:r w:rsidRPr="00E25B7B" w:rsidR="00FE4608">
              <w:t xml:space="preserve">on </w:t>
            </w:r>
            <w:r w:rsidRPr="00E25B7B" w:rsidR="00ED2673">
              <w:t>innovation</w:t>
            </w:r>
            <w:r w:rsidRPr="00E25B7B" w:rsidR="009456EC">
              <w:t xml:space="preserve"> </w:t>
            </w:r>
            <w:r w:rsidRPr="00E25B7B" w:rsidR="00CF7279">
              <w:t xml:space="preserve">and enhancement </w:t>
            </w:r>
            <w:r w:rsidRPr="00E25B7B" w:rsidR="00600249">
              <w:t xml:space="preserve">for </w:t>
            </w:r>
            <w:r w:rsidRPr="00E25B7B" w:rsidR="00CF7279">
              <w:t xml:space="preserve">all </w:t>
            </w:r>
            <w:r w:rsidRPr="00E25B7B" w:rsidR="000D5040">
              <w:t>University users</w:t>
            </w:r>
            <w:r w:rsidRPr="00E25B7B" w:rsidR="00600249">
              <w:t xml:space="preserve"> and stakeholders globally</w:t>
            </w:r>
            <w:r w:rsidRPr="00E25B7B" w:rsidR="0077428E">
              <w:t xml:space="preserve">, </w:t>
            </w:r>
            <w:r w:rsidRPr="00E25B7B" w:rsidR="004C110A">
              <w:t>ensuring maximum benefit</w:t>
            </w:r>
            <w:r w:rsidRPr="00E25B7B" w:rsidR="00375144">
              <w:t xml:space="preserve"> and value</w:t>
            </w:r>
            <w:r w:rsidRPr="00E25B7B" w:rsidR="004C110A">
              <w:t xml:space="preserve"> from our resources and collections</w:t>
            </w:r>
            <w:r w:rsidRPr="00E25B7B" w:rsidR="00247C7E">
              <w:t xml:space="preserve">. </w:t>
            </w:r>
          </w:p>
          <w:p w:rsidRPr="00E25B7B" w:rsidR="00593D42" w:rsidP="005F181D" w:rsidRDefault="000814A1" w14:paraId="5FC44629" w14:textId="4E1D5F6D">
            <w:pPr>
              <w:pStyle w:val="ListParagraph"/>
              <w:numPr>
                <w:ilvl w:val="0"/>
                <w:numId w:val="26"/>
              </w:numPr>
            </w:pPr>
            <w:r w:rsidRPr="00E25B7B">
              <w:t>Oversee</w:t>
            </w:r>
            <w:r w:rsidRPr="00E25B7B" w:rsidR="00807CC9">
              <w:t xml:space="preserve"> </w:t>
            </w:r>
            <w:r w:rsidRPr="00E25B7B" w:rsidR="007C374F">
              <w:t xml:space="preserve">distinctive </w:t>
            </w:r>
            <w:r w:rsidRPr="00E25B7B" w:rsidR="00790264">
              <w:t>curriculum</w:t>
            </w:r>
            <w:r w:rsidRPr="00E25B7B" w:rsidR="00807CC9">
              <w:t xml:space="preserve"> integration,</w:t>
            </w:r>
            <w:r w:rsidRPr="00E25B7B" w:rsidR="00E516DC">
              <w:t xml:space="preserve"> </w:t>
            </w:r>
            <w:r w:rsidRPr="00E25B7B" w:rsidR="00DF2C52">
              <w:t>champion the University’s internationally re</w:t>
            </w:r>
            <w:r w:rsidRPr="00E25B7B" w:rsidR="00BE3D50">
              <w:t>nown</w:t>
            </w:r>
            <w:r w:rsidRPr="00E25B7B" w:rsidR="005F181D">
              <w:t>ed</w:t>
            </w:r>
            <w:r w:rsidRPr="00E25B7B" w:rsidR="00C039F8">
              <w:t xml:space="preserve"> </w:t>
            </w:r>
            <w:r w:rsidRPr="00E25B7B" w:rsidR="00DF2C52">
              <w:t>archive</w:t>
            </w:r>
            <w:r w:rsidRPr="00E25B7B" w:rsidR="005F181D">
              <w:t>s and special collections</w:t>
            </w:r>
            <w:r w:rsidRPr="00E25B7B" w:rsidR="00E41763">
              <w:t xml:space="preserve"> and </w:t>
            </w:r>
            <w:r w:rsidRPr="00E25B7B" w:rsidR="007D4625">
              <w:t xml:space="preserve">extend </w:t>
            </w:r>
            <w:r w:rsidRPr="00E25B7B" w:rsidR="000002DE">
              <w:t>the Uni</w:t>
            </w:r>
            <w:r w:rsidRPr="00E25B7B" w:rsidR="007A4104">
              <w:t>versity</w:t>
            </w:r>
            <w:r w:rsidRPr="00E25B7B" w:rsidR="000002DE">
              <w:t xml:space="preserve">’s </w:t>
            </w:r>
            <w:r w:rsidRPr="00E25B7B" w:rsidR="00F248BE">
              <w:t>sector leading reputation for open s</w:t>
            </w:r>
            <w:r w:rsidRPr="00E25B7B" w:rsidR="00375144">
              <w:t>cience and scholarship.</w:t>
            </w:r>
          </w:p>
          <w:p w:rsidRPr="00E25B7B" w:rsidR="00593D42" w:rsidP="005F181D" w:rsidRDefault="00593D42" w14:paraId="07C47F8B" w14:textId="4FE65F54">
            <w:pPr>
              <w:pStyle w:val="ListParagraph"/>
              <w:numPr>
                <w:ilvl w:val="0"/>
                <w:numId w:val="26"/>
              </w:numPr>
            </w:pPr>
            <w:r w:rsidRPr="00E25B7B">
              <w:t>Ensure value for money and effective deployment of resources, with activity targeted to achieve significant return on investment.</w:t>
            </w:r>
          </w:p>
          <w:p w:rsidRPr="00E25B7B" w:rsidR="00E25B7B" w:rsidP="17CF60AA" w:rsidRDefault="00593D42" w14:paraId="534BAD62" w14:textId="287A1346">
            <w:pPr>
              <w:pStyle w:val="ListParagraph"/>
              <w:numPr>
                <w:ilvl w:val="0"/>
                <w:numId w:val="26"/>
              </w:numPr>
            </w:pPr>
            <w:r w:rsidRPr="00E25B7B">
              <w:t>Provide high quality management and specialist information to governance bodies within the University (including Univer</w:t>
            </w:r>
            <w:r w:rsidR="002875EE">
              <w:t xml:space="preserve">sity Executive Board, Council, Research and </w:t>
            </w:r>
            <w:r w:rsidRPr="00E25B7B">
              <w:t>E</w:t>
            </w:r>
            <w:r w:rsidR="002875EE">
              <w:t xml:space="preserve">nterprise </w:t>
            </w:r>
            <w:r w:rsidRPr="00E25B7B">
              <w:t>E</w:t>
            </w:r>
            <w:r w:rsidR="002875EE">
              <w:t xml:space="preserve">xecutive </w:t>
            </w:r>
            <w:r w:rsidRPr="00E25B7B">
              <w:t>G</w:t>
            </w:r>
            <w:r w:rsidR="002875EE">
              <w:t>roup</w:t>
            </w:r>
            <w:r w:rsidRPr="00E25B7B">
              <w:t>,</w:t>
            </w:r>
            <w:r w:rsidRPr="00E25B7B" w:rsidR="006505FD">
              <w:t xml:space="preserve"> </w:t>
            </w:r>
            <w:r w:rsidRPr="00E25B7B" w:rsidR="00E25B7B">
              <w:t>and Education</w:t>
            </w:r>
            <w:r w:rsidRPr="00E25B7B" w:rsidR="006505FD">
              <w:t xml:space="preserve"> Committe</w:t>
            </w:r>
            <w:r w:rsidRPr="00E25B7B" w:rsidR="007A4831">
              <w:t>e</w:t>
            </w:r>
            <w:r w:rsidRPr="00E25B7B" w:rsidR="005F181D">
              <w:t>).</w:t>
            </w:r>
            <w:r w:rsidRPr="00E25B7B" w:rsidR="00221750">
              <w:t xml:space="preserve"> </w:t>
            </w:r>
          </w:p>
          <w:p w:rsidRPr="00E25B7B" w:rsidR="00BA5483" w:rsidP="17CF60AA" w:rsidRDefault="005E19FA" w14:paraId="2CF9A887" w14:textId="7BE3E757">
            <w:pPr>
              <w:pStyle w:val="ListParagraph"/>
              <w:numPr>
                <w:ilvl w:val="0"/>
                <w:numId w:val="26"/>
              </w:numPr>
            </w:pPr>
            <w:r w:rsidRPr="00E25B7B">
              <w:t xml:space="preserve">Ensure delivery and achievement of institutional objectives, creating and monitoring </w:t>
            </w:r>
            <w:r w:rsidRPr="00E25B7B" w:rsidR="00AC2169">
              <w:t>work</w:t>
            </w:r>
            <w:r w:rsidR="00485D2C">
              <w:t xml:space="preserve"> </w:t>
            </w:r>
            <w:r w:rsidRPr="00E25B7B" w:rsidR="00AC2169">
              <w:t>plans</w:t>
            </w:r>
            <w:r w:rsidR="00E25B7B">
              <w:t>.</w:t>
            </w:r>
            <w:r w:rsidRPr="00E25B7B" w:rsidR="00AC2169">
              <w:t xml:space="preserve"> </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AD770A" w:rsidP="00AD770A" w:rsidRDefault="002A70E7" w14:paraId="00C315EB" w14:textId="727B36A4">
            <w:r>
              <w:rPr>
                <w:rStyle w:val="normaltextrun"/>
                <w:rFonts w:cs="Segoe UI"/>
                <w:szCs w:val="18"/>
              </w:rPr>
              <w:t>2</w:t>
            </w:r>
            <w:r w:rsidRPr="00E25B7B" w:rsidR="00AD770A">
              <w:rPr>
                <w:rStyle w:val="normaltextrun"/>
                <w:rFonts w:cs="Segoe UI"/>
                <w:szCs w:val="18"/>
              </w:rPr>
              <w:t>0%</w:t>
            </w:r>
            <w:r w:rsidRPr="00E25B7B" w:rsidR="00AD770A">
              <w:rPr>
                <w:rStyle w:val="eop"/>
                <w:rFonts w:cs="Segoe UI"/>
                <w:szCs w:val="18"/>
              </w:rPr>
              <w:t> </w:t>
            </w:r>
          </w:p>
        </w:tc>
      </w:tr>
      <w:tr w:rsidRPr="00E25B7B" w:rsidR="00BA5483" w:rsidTr="5DC68D7B" w14:paraId="6030791A" w14:textId="77777777">
        <w:trPr>
          <w:cantSplit/>
        </w:trPr>
        <w:tc>
          <w:tcPr>
            <w:tcW w:w="600" w:type="dxa"/>
            <w:tcBorders>
              <w:right w:val="nil"/>
            </w:tcBorders>
            <w:tcMar/>
          </w:tcPr>
          <w:p w:rsidRPr="00E25B7B" w:rsidR="00BA5483" w:rsidP="00BA5483" w:rsidRDefault="00BA5483" w14:paraId="641BD8A3" w14:textId="77777777">
            <w:r w:rsidRPr="00E25B7B">
              <w:t xml:space="preserve">2. </w:t>
            </w:r>
          </w:p>
        </w:tc>
        <w:tc>
          <w:tcPr>
            <w:tcW w:w="8009" w:type="dxa"/>
            <w:tcBorders>
              <w:top w:val="outset" w:color="auto" w:sz="6" w:space="0"/>
              <w:left w:val="nil"/>
              <w:bottom w:val="single" w:color="auto" w:sz="6" w:space="0"/>
              <w:right w:val="single" w:color="auto" w:sz="6" w:space="0"/>
            </w:tcBorders>
            <w:shd w:val="clear" w:color="auto" w:fill="auto"/>
            <w:tcMar/>
          </w:tcPr>
          <w:p w:rsidRPr="00E25B7B" w:rsidR="00BA5483" w:rsidP="00BA5483" w:rsidRDefault="00BA5483" w14:paraId="1B52C2E1" w14:textId="77777777">
            <w:pPr>
              <w:rPr>
                <w:b/>
                <w:bCs/>
                <w:szCs w:val="18"/>
              </w:rPr>
            </w:pPr>
            <w:r w:rsidRPr="00E25B7B">
              <w:rPr>
                <w:b/>
                <w:bCs/>
                <w:szCs w:val="18"/>
              </w:rPr>
              <w:t>Management</w:t>
            </w:r>
          </w:p>
          <w:p w:rsidRPr="008C0556" w:rsidR="00BA5483" w:rsidP="008C0556" w:rsidRDefault="00BA5483" w14:paraId="510AE729" w14:textId="00C8B1BA">
            <w:pPr>
              <w:overflowPunct/>
              <w:autoSpaceDE/>
              <w:autoSpaceDN/>
              <w:adjustRightInd/>
              <w:spacing w:before="0" w:after="0"/>
              <w:textAlignment w:val="auto"/>
              <w:rPr>
                <w:rFonts w:ascii="Calibri" w:hAnsi="Calibri" w:cs="Calibri"/>
                <w:sz w:val="22"/>
                <w:szCs w:val="22"/>
              </w:rPr>
            </w:pPr>
            <w:r w:rsidRPr="00485D2C">
              <w:rPr>
                <w:szCs w:val="18"/>
              </w:rPr>
              <w:t>Provide professional and strategic leadership to the Library team, ensuring that management procedures and processes are undertaken in line with the overarching Student Experience Directorate, enabling staff to fulfil their potential and deliver best practice in their service areas.</w:t>
            </w:r>
            <w:r w:rsidRPr="00DD7113" w:rsidR="00DD7113">
              <w:rPr>
                <w:rFonts w:ascii="Calibri" w:hAnsi="Calibri" w:cs="Calibri"/>
                <w:sz w:val="22"/>
                <w:szCs w:val="22"/>
              </w:rPr>
              <w:t xml:space="preserve"> </w:t>
            </w:r>
          </w:p>
          <w:p w:rsidR="002D45A8" w:rsidP="00E25B7B" w:rsidRDefault="002D45A8" w14:paraId="4A124883" w14:textId="4155A2D7">
            <w:pPr>
              <w:pStyle w:val="ListParagraph"/>
              <w:numPr>
                <w:ilvl w:val="0"/>
                <w:numId w:val="23"/>
              </w:numPr>
              <w:rPr>
                <w:szCs w:val="18"/>
              </w:rPr>
            </w:pPr>
            <w:r w:rsidRPr="00E25B7B">
              <w:rPr>
                <w:szCs w:val="18"/>
              </w:rPr>
              <w:t xml:space="preserve">Line manage direct reports, exercising good people management practices including mentoring, coaching, training, advice and guidance as necessary.  Ensure the right mix of skills and capabilities through continuous professional development, recruitment and performance feedback. Where appropriate work collaboratively to matrix manage a multi-disciplinary team to ensure the delivery of the </w:t>
            </w:r>
            <w:r w:rsidR="00E25B7B">
              <w:rPr>
                <w:szCs w:val="18"/>
              </w:rPr>
              <w:t>University</w:t>
            </w:r>
            <w:r w:rsidRPr="00E25B7B">
              <w:rPr>
                <w:szCs w:val="18"/>
              </w:rPr>
              <w:t xml:space="preserve"> strategy.</w:t>
            </w:r>
          </w:p>
          <w:p w:rsidRPr="00E25B7B" w:rsidR="00DD7113" w:rsidP="00DD7113" w:rsidRDefault="2C124E65" w14:paraId="0D54F743" w14:textId="53562A38">
            <w:pPr>
              <w:pStyle w:val="ListParagraph"/>
              <w:numPr>
                <w:ilvl w:val="0"/>
                <w:numId w:val="23"/>
              </w:numPr>
            </w:pPr>
            <w:r>
              <w:t xml:space="preserve">To be accountable for the quality, cost and effectiveness of </w:t>
            </w:r>
            <w:r w:rsidR="004E2D88">
              <w:t>the Library’s</w:t>
            </w:r>
            <w:r>
              <w:t xml:space="preserve"> teaching, learning, engagement and scholarship activities with responsibility for planning and delivery of the Library’s overall budget of £1</w:t>
            </w:r>
            <w:r w:rsidR="67EFA4E7">
              <w:t>5</w:t>
            </w:r>
            <w:r>
              <w:t xml:space="preserve"> million, with the support of the Director.</w:t>
            </w:r>
          </w:p>
          <w:p w:rsidRPr="00E25B7B" w:rsidR="00BA5483" w:rsidP="005F181D" w:rsidRDefault="00BA5483" w14:paraId="4CCBE137" w14:textId="41B32FD8">
            <w:pPr>
              <w:pStyle w:val="ListParagraph"/>
              <w:numPr>
                <w:ilvl w:val="0"/>
                <w:numId w:val="23"/>
              </w:numPr>
              <w:spacing w:before="0" w:after="0"/>
            </w:pPr>
            <w:r>
              <w:t>Ensure compliance with and understanding of relevant legislation relating to Library activities, and the Universit</w:t>
            </w:r>
            <w:r w:rsidR="004E2D88">
              <w:t xml:space="preserve">y’s </w:t>
            </w:r>
            <w:r>
              <w:t>policies and procedures including thos</w:t>
            </w:r>
            <w:r w:rsidR="00485D2C">
              <w:t>e governing health and safety,</w:t>
            </w:r>
            <w:r w:rsidR="004E2D88">
              <w:t xml:space="preserve"> </w:t>
            </w:r>
            <w:r>
              <w:t>copyright, data protection, freedom of informatio</w:t>
            </w:r>
            <w:r w:rsidR="004E2D88">
              <w:t xml:space="preserve">n, equality, diversity and inclusion. </w:t>
            </w:r>
          </w:p>
          <w:p w:rsidRPr="00E25B7B" w:rsidR="00BA5483" w:rsidP="005F181D" w:rsidRDefault="00BA5483" w14:paraId="66A883EB" w14:textId="6D5CD543">
            <w:pPr>
              <w:pStyle w:val="ListParagraph"/>
              <w:numPr>
                <w:ilvl w:val="0"/>
                <w:numId w:val="23"/>
              </w:numPr>
            </w:pPr>
            <w:r w:rsidRPr="00E25B7B">
              <w:rPr>
                <w:rStyle w:val="normaltextrun"/>
                <w:rFonts w:cs="Segoe UI"/>
                <w:szCs w:val="18"/>
              </w:rPr>
              <w:t>Lead on teaching, learning and research engagement, setting strategic objectives in in relation to teaching and research.</w:t>
            </w:r>
            <w:r w:rsidRPr="00E25B7B" w:rsidR="00057DD8">
              <w:rPr>
                <w:rStyle w:val="normaltextrun"/>
                <w:rFonts w:cs="Segoe UI"/>
                <w:szCs w:val="18"/>
              </w:rPr>
              <w:t xml:space="preserve"> </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BA5483" w:rsidP="00E25B7B" w:rsidRDefault="002A70E7" w14:paraId="69D9B638" w14:textId="167CF086">
            <w:r>
              <w:rPr>
                <w:rStyle w:val="normaltextrun"/>
                <w:rFonts w:cs="Segoe UI"/>
                <w:szCs w:val="18"/>
              </w:rPr>
              <w:t>20</w:t>
            </w:r>
            <w:r w:rsidRPr="00E25B7B" w:rsidR="00BA5483">
              <w:rPr>
                <w:rStyle w:val="normaltextrun"/>
                <w:rFonts w:cs="Segoe UI"/>
                <w:szCs w:val="18"/>
              </w:rPr>
              <w:t>%</w:t>
            </w:r>
            <w:r w:rsidRPr="00E25B7B" w:rsidR="00BA5483">
              <w:rPr>
                <w:rStyle w:val="eop"/>
                <w:rFonts w:cs="Segoe UI"/>
                <w:szCs w:val="18"/>
              </w:rPr>
              <w:t> </w:t>
            </w:r>
          </w:p>
        </w:tc>
      </w:tr>
      <w:tr w:rsidRPr="00E25B7B" w:rsidR="00BA5483" w:rsidTr="5DC68D7B" w14:paraId="7E268F34" w14:textId="77777777">
        <w:trPr>
          <w:cantSplit/>
        </w:trPr>
        <w:tc>
          <w:tcPr>
            <w:tcW w:w="600" w:type="dxa"/>
            <w:tcBorders>
              <w:right w:val="nil"/>
            </w:tcBorders>
            <w:tcMar/>
          </w:tcPr>
          <w:p w:rsidRPr="00E25B7B" w:rsidR="00BA5483" w:rsidP="00BA5483" w:rsidRDefault="00BA5483" w14:paraId="3EA2D6D4" w14:textId="77777777">
            <w:r w:rsidRPr="00E25B7B">
              <w:t xml:space="preserve">3. </w:t>
            </w:r>
          </w:p>
        </w:tc>
        <w:tc>
          <w:tcPr>
            <w:tcW w:w="8009" w:type="dxa"/>
            <w:tcBorders>
              <w:top w:val="outset" w:color="auto" w:sz="6" w:space="0"/>
              <w:left w:val="nil"/>
              <w:bottom w:val="single" w:color="auto" w:sz="6" w:space="0"/>
              <w:right w:val="single" w:color="auto" w:sz="6" w:space="0"/>
            </w:tcBorders>
            <w:shd w:val="clear" w:color="auto" w:fill="auto"/>
            <w:tcMar/>
          </w:tcPr>
          <w:p w:rsidRPr="00E25B7B" w:rsidR="00BA5483" w:rsidP="00BA5483" w:rsidRDefault="00BA5483" w14:paraId="08184A93" w14:textId="77777777">
            <w:pPr>
              <w:rPr>
                <w:rStyle w:val="normaltextrun"/>
                <w:rFonts w:cs="Segoe UI"/>
                <w:b/>
              </w:rPr>
            </w:pPr>
            <w:r w:rsidRPr="00E25B7B">
              <w:rPr>
                <w:rStyle w:val="normaltextrun"/>
                <w:rFonts w:cs="Segoe UI"/>
                <w:b/>
              </w:rPr>
              <w:t xml:space="preserve">Planning </w:t>
            </w:r>
          </w:p>
          <w:p w:rsidRPr="00485D2C" w:rsidR="00BA5483" w:rsidP="00485D2C" w:rsidRDefault="00BA5483" w14:paraId="26F1AECA" w14:textId="213457A0">
            <w:pPr>
              <w:rPr>
                <w:rStyle w:val="normaltextrun"/>
                <w:rFonts w:cs="Segoe UI"/>
              </w:rPr>
            </w:pPr>
            <w:r w:rsidRPr="00485D2C">
              <w:rPr>
                <w:rStyle w:val="normaltextrun"/>
                <w:rFonts w:cs="Segoe UI"/>
              </w:rPr>
              <w:t>To inform and develop annual and longer-range operational plans that deliver against Library</w:t>
            </w:r>
            <w:r w:rsidR="004E2D88">
              <w:rPr>
                <w:rStyle w:val="normaltextrun"/>
                <w:rFonts w:cs="Segoe UI"/>
                <w:strike/>
              </w:rPr>
              <w:t xml:space="preserve"> </w:t>
            </w:r>
            <w:r w:rsidRPr="00485D2C">
              <w:rPr>
                <w:rStyle w:val="normaltextrun"/>
                <w:rFonts w:cs="Segoe UI"/>
              </w:rPr>
              <w:t>targets and objectives, and appropriate partnership identification and development.</w:t>
            </w:r>
            <w:r w:rsidR="00DD7113">
              <w:t xml:space="preserve"> </w:t>
            </w:r>
          </w:p>
          <w:p w:rsidR="00BA5483" w:rsidP="00CB5C2E" w:rsidRDefault="00BA5483" w14:paraId="20CB3681" w14:textId="0E70AAF5">
            <w:pPr>
              <w:pStyle w:val="ListParagraph"/>
              <w:numPr>
                <w:ilvl w:val="0"/>
                <w:numId w:val="27"/>
              </w:numPr>
              <w:ind w:left="360"/>
              <w:rPr>
                <w:rStyle w:val="normaltextrun"/>
                <w:rFonts w:cs="Segoe UI"/>
              </w:rPr>
            </w:pPr>
            <w:r w:rsidRPr="00E25B7B">
              <w:rPr>
                <w:rStyle w:val="normaltextrun"/>
                <w:rFonts w:cs="Segoe UI"/>
              </w:rPr>
              <w:t xml:space="preserve">Be responsible </w:t>
            </w:r>
            <w:r w:rsidR="00742527">
              <w:rPr>
                <w:rStyle w:val="normaltextrun"/>
                <w:rFonts w:cs="Segoe UI"/>
              </w:rPr>
              <w:t xml:space="preserve">for </w:t>
            </w:r>
            <w:r w:rsidRPr="00E25B7B">
              <w:rPr>
                <w:rStyle w:val="normaltextrun"/>
                <w:rFonts w:cs="Segoe UI"/>
              </w:rPr>
              <w:t>the formation and maintenance of an appropriate number of high-quality partnerships at differing levels of the University, encompassing institutional-level strategic partners as well as other academic, industry or governmental relationships.</w:t>
            </w:r>
          </w:p>
          <w:p w:rsidRPr="00E25B7B" w:rsidR="00DD7113" w:rsidP="00CB5C2E" w:rsidRDefault="00DD7113" w14:paraId="50149521" w14:textId="24396681">
            <w:pPr>
              <w:pStyle w:val="ListParagraph"/>
              <w:numPr>
                <w:ilvl w:val="0"/>
                <w:numId w:val="27"/>
              </w:numPr>
              <w:ind w:left="360"/>
              <w:rPr>
                <w:rStyle w:val="normaltextrun"/>
                <w:rFonts w:cs="Segoe UI"/>
              </w:rPr>
            </w:pPr>
            <w:r w:rsidRPr="53BF712C">
              <w:rPr>
                <w:rStyle w:val="normaltextrun"/>
                <w:rFonts w:cs="Segoe UI"/>
              </w:rPr>
              <w:t xml:space="preserve">To oversee </w:t>
            </w:r>
            <w:r w:rsidRPr="53BF712C" w:rsidR="04265088">
              <w:rPr>
                <w:rStyle w:val="normaltextrun"/>
                <w:rFonts w:cs="Segoe UI"/>
              </w:rPr>
              <w:t xml:space="preserve">Library and Learning Services </w:t>
            </w:r>
            <w:r w:rsidRPr="53BF712C">
              <w:rPr>
                <w:rStyle w:val="normaltextrun"/>
                <w:rFonts w:cs="Segoe UI"/>
              </w:rPr>
              <w:t xml:space="preserve">input to </w:t>
            </w:r>
            <w:r w:rsidRPr="53BF712C" w:rsidR="4C223B0F">
              <w:rPr>
                <w:rStyle w:val="normaltextrun"/>
                <w:rFonts w:cs="Segoe UI"/>
              </w:rPr>
              <w:t>University Strate</w:t>
            </w:r>
            <w:r w:rsidRPr="53BF712C" w:rsidR="613F8F47">
              <w:rPr>
                <w:rStyle w:val="normaltextrun"/>
                <w:rFonts w:cs="Segoe UI"/>
              </w:rPr>
              <w:t>gi</w:t>
            </w:r>
            <w:r w:rsidRPr="53BF712C" w:rsidR="4C223B0F">
              <w:rPr>
                <w:rStyle w:val="normaltextrun"/>
                <w:rFonts w:cs="Segoe UI"/>
              </w:rPr>
              <w:t>c Plan</w:t>
            </w:r>
            <w:r w:rsidRPr="53BF712C" w:rsidR="28000C94">
              <w:rPr>
                <w:rStyle w:val="normaltextrun"/>
                <w:rFonts w:cs="Segoe UI"/>
              </w:rPr>
              <w:t>s, leading and contributing to associated policy development</w:t>
            </w:r>
            <w:r w:rsidRPr="53BF712C" w:rsidR="4C223B0F">
              <w:rPr>
                <w:rStyle w:val="normaltextrun"/>
                <w:rFonts w:cs="Segoe UI"/>
              </w:rPr>
              <w:t xml:space="preserve">. </w:t>
            </w:r>
            <w:r w:rsidRPr="53BF712C" w:rsidR="2E66A2F8">
              <w:rPr>
                <w:rStyle w:val="normaltextrun"/>
                <w:rFonts w:cs="Segoe UI"/>
              </w:rPr>
              <w:t xml:space="preserve">Design and </w:t>
            </w:r>
            <w:r w:rsidRPr="53BF712C">
              <w:rPr>
                <w:rStyle w:val="normaltextrun"/>
                <w:rFonts w:cs="Segoe UI"/>
              </w:rPr>
              <w:t>deliver</w:t>
            </w:r>
            <w:r w:rsidR="004E2D88">
              <w:rPr>
                <w:rStyle w:val="normaltextrun"/>
                <w:rFonts w:cs="Segoe UI"/>
              </w:rPr>
              <w:t xml:space="preserve"> </w:t>
            </w:r>
            <w:r w:rsidRPr="53BF712C">
              <w:rPr>
                <w:rStyle w:val="normaltextrun"/>
                <w:rFonts w:cs="Segoe UI"/>
              </w:rPr>
              <w:t>strategic objectives</w:t>
            </w:r>
            <w:r w:rsidR="004E2D88">
              <w:rPr>
                <w:rStyle w:val="normaltextrun"/>
                <w:rFonts w:cs="Segoe UI"/>
              </w:rPr>
              <w:t xml:space="preserve"> </w:t>
            </w:r>
            <w:r w:rsidRPr="53BF712C" w:rsidR="795482CF">
              <w:rPr>
                <w:rStyle w:val="normaltextrun"/>
                <w:rFonts w:cs="Segoe UI"/>
              </w:rPr>
              <w:t xml:space="preserve">for Library and Learning Services, ensuring continuous service improvement. </w:t>
            </w:r>
          </w:p>
          <w:p w:rsidRPr="00E25B7B" w:rsidR="00BA5483" w:rsidP="00CB5C2E" w:rsidRDefault="002F6296" w14:paraId="2EF6B267" w14:textId="49442043">
            <w:pPr>
              <w:pStyle w:val="ListParagraph"/>
              <w:numPr>
                <w:ilvl w:val="0"/>
                <w:numId w:val="27"/>
              </w:numPr>
              <w:ind w:left="360"/>
              <w:rPr>
                <w:rStyle w:val="normaltextrun"/>
                <w:rFonts w:cs="Segoe UI"/>
              </w:rPr>
            </w:pPr>
            <w:r w:rsidRPr="00E25B7B">
              <w:rPr>
                <w:rStyle w:val="normaltextrun"/>
                <w:rFonts w:cs="Segoe UI"/>
              </w:rPr>
              <w:t xml:space="preserve">Create and lead </w:t>
            </w:r>
            <w:r w:rsidRPr="00E25B7B" w:rsidR="00BA5483">
              <w:rPr>
                <w:rStyle w:val="normaltextrun"/>
                <w:rFonts w:cs="Segoe UI"/>
              </w:rPr>
              <w:t>business continuity plans to enable business operations to be maintained following the failure, or damage to, vital services or facilities.</w:t>
            </w:r>
          </w:p>
          <w:p w:rsidRPr="00E25B7B" w:rsidR="00E25B7B" w:rsidP="006848C3" w:rsidRDefault="00694730" w14:paraId="14D8C7B2" w14:textId="77777777">
            <w:pPr>
              <w:pStyle w:val="ListParagraph"/>
              <w:numPr>
                <w:ilvl w:val="0"/>
                <w:numId w:val="27"/>
              </w:numPr>
              <w:ind w:left="360"/>
            </w:pPr>
            <w:r w:rsidRPr="00E25B7B">
              <w:t xml:space="preserve">Lead response to major incidents or business disruption. </w:t>
            </w:r>
          </w:p>
          <w:p w:rsidRPr="00E25B7B" w:rsidR="00694730" w:rsidP="006848C3" w:rsidRDefault="00BA5483" w14:paraId="3D26C060" w14:textId="00DC0C84">
            <w:pPr>
              <w:pStyle w:val="ListParagraph"/>
              <w:numPr>
                <w:ilvl w:val="0"/>
                <w:numId w:val="27"/>
              </w:numPr>
              <w:ind w:left="360"/>
            </w:pPr>
            <w:r w:rsidRPr="00E25B7B">
              <w:rPr>
                <w:rStyle w:val="normaltextrun"/>
                <w:rFonts w:cs="Segoe UI"/>
              </w:rPr>
              <w:t>Lead major projects driven by the strategic plans of the University including initiating</w:t>
            </w:r>
            <w:r w:rsidRPr="00E25B7B" w:rsidR="002F6296">
              <w:rPr>
                <w:rStyle w:val="normaltextrun"/>
                <w:rFonts w:cs="Segoe UI"/>
              </w:rPr>
              <w:t xml:space="preserve"> and overseeing </w:t>
            </w:r>
            <w:r w:rsidRPr="00E25B7B">
              <w:rPr>
                <w:rStyle w:val="normaltextrun"/>
                <w:rFonts w:cs="Segoe UI"/>
              </w:rPr>
              <w:t>externally funded projects which will promote the strategic needs of the University, and deliver service benefits and enhancements.</w:t>
            </w:r>
          </w:p>
          <w:p w:rsidRPr="00E25B7B" w:rsidR="002D45A8" w:rsidP="00E25B7B" w:rsidRDefault="00F44ABF" w14:paraId="767CFA94" w14:textId="0501B60D">
            <w:pPr>
              <w:pStyle w:val="ListParagraph"/>
              <w:numPr>
                <w:ilvl w:val="0"/>
                <w:numId w:val="27"/>
              </w:numPr>
              <w:ind w:left="360"/>
              <w:rPr>
                <w:rStyle w:val="normaltextrun"/>
                <w:szCs w:val="18"/>
              </w:rPr>
            </w:pPr>
            <w:r w:rsidRPr="00E25B7B">
              <w:t xml:space="preserve">Oversee delivery of </w:t>
            </w:r>
            <w:r w:rsidRPr="00E25B7B" w:rsidR="001645DF">
              <w:t xml:space="preserve">the </w:t>
            </w:r>
            <w:r w:rsidRPr="00E25B7B" w:rsidR="002D45A8">
              <w:t>Library’s overall budget</w:t>
            </w:r>
            <w:r w:rsidRPr="00E25B7B" w:rsidR="001645DF">
              <w:t>.</w:t>
            </w:r>
            <w:r w:rsidRPr="00E25B7B" w:rsidR="00395C17">
              <w:t xml:space="preserve"> Ensure </w:t>
            </w:r>
            <w:r w:rsidRPr="00E25B7B" w:rsidR="00AE3256">
              <w:t>library planning is informed by smart analyt</w:t>
            </w:r>
            <w:r w:rsidRPr="00E25B7B" w:rsidR="00E33154">
              <w:t>ics and market intelligence</w:t>
            </w:r>
            <w:r w:rsidRPr="00E25B7B" w:rsidR="00D21623">
              <w:t xml:space="preserve">, including </w:t>
            </w:r>
            <w:r w:rsidRPr="00E25B7B" w:rsidR="00E33154">
              <w:t>anticipatory models of high value transformative sector</w:t>
            </w:r>
            <w:r w:rsidRPr="00E25B7B" w:rsidR="00B24C23">
              <w:t xml:space="preserve"> </w:t>
            </w:r>
            <w:r w:rsidRPr="00E25B7B" w:rsidR="00E33154">
              <w:t>deals</w:t>
            </w:r>
            <w:r w:rsidR="00E25B7B">
              <w:t>.</w:t>
            </w:r>
            <w:r w:rsidRPr="00E25B7B" w:rsidR="002D45A8">
              <w:t xml:space="preserve"> </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BA5483" w:rsidP="00BA5483" w:rsidRDefault="002A70E7" w14:paraId="33A5E3F2" w14:textId="0330291D">
            <w:pPr>
              <w:rPr>
                <w:rStyle w:val="normaltextrun"/>
                <w:rFonts w:cs="Segoe UI"/>
                <w:szCs w:val="18"/>
              </w:rPr>
            </w:pPr>
            <w:r>
              <w:rPr>
                <w:rStyle w:val="normaltextrun"/>
                <w:rFonts w:cs="Segoe UI"/>
                <w:szCs w:val="18"/>
              </w:rPr>
              <w:t>20</w:t>
            </w:r>
            <w:r w:rsidRPr="00E25B7B" w:rsidR="00BA5483">
              <w:rPr>
                <w:rStyle w:val="normaltextrun"/>
                <w:rFonts w:cs="Segoe UI"/>
                <w:szCs w:val="18"/>
              </w:rPr>
              <w:t>%</w:t>
            </w:r>
          </w:p>
        </w:tc>
      </w:tr>
      <w:tr w:rsidRPr="00E25B7B" w:rsidR="00BA5483" w:rsidTr="5DC68D7B" w14:paraId="37420DFA" w14:textId="77777777">
        <w:trPr>
          <w:cantSplit/>
        </w:trPr>
        <w:tc>
          <w:tcPr>
            <w:tcW w:w="600" w:type="dxa"/>
            <w:tcBorders>
              <w:right w:val="nil"/>
            </w:tcBorders>
            <w:tcMar/>
          </w:tcPr>
          <w:p w:rsidRPr="00E25B7B" w:rsidR="00BA5483" w:rsidP="00BA5483" w:rsidRDefault="00BA5483" w14:paraId="2850CB5B" w14:textId="77777777">
            <w:r w:rsidRPr="00E25B7B">
              <w:lastRenderedPageBreak/>
              <w:t>5.</w:t>
            </w:r>
          </w:p>
        </w:tc>
        <w:tc>
          <w:tcPr>
            <w:tcW w:w="8009" w:type="dxa"/>
            <w:tcBorders>
              <w:top w:val="outset" w:color="auto" w:sz="6" w:space="0"/>
              <w:left w:val="nil"/>
              <w:bottom w:val="single" w:color="auto" w:sz="6" w:space="0"/>
              <w:right w:val="single" w:color="auto" w:sz="6" w:space="0"/>
            </w:tcBorders>
            <w:shd w:val="clear" w:color="auto" w:fill="auto"/>
            <w:tcMar/>
          </w:tcPr>
          <w:p w:rsidRPr="00E25B7B" w:rsidR="00BA5483" w:rsidP="00BA5483" w:rsidRDefault="00BA5483" w14:paraId="3E963980" w14:textId="77777777">
            <w:pPr>
              <w:rPr>
                <w:b/>
                <w:bCs/>
                <w:szCs w:val="18"/>
              </w:rPr>
            </w:pPr>
            <w:r w:rsidRPr="00E25B7B">
              <w:rPr>
                <w:b/>
                <w:bCs/>
                <w:szCs w:val="18"/>
              </w:rPr>
              <w:t>Internal and external relationships</w:t>
            </w:r>
          </w:p>
          <w:p w:rsidRPr="00485D2C" w:rsidR="00BA5483" w:rsidP="00485D2C" w:rsidRDefault="00BA5483" w14:paraId="2428BC5E" w14:textId="6DF06CBE">
            <w:pPr>
              <w:rPr>
                <w:szCs w:val="18"/>
              </w:rPr>
            </w:pPr>
            <w:r w:rsidRPr="00485D2C">
              <w:rPr>
                <w:szCs w:val="18"/>
              </w:rPr>
              <w:t>Develop the Library teaching and research engagement</w:t>
            </w:r>
            <w:r w:rsidR="00485D2C">
              <w:rPr>
                <w:szCs w:val="18"/>
              </w:rPr>
              <w:t xml:space="preserve"> function</w:t>
            </w:r>
            <w:r w:rsidRPr="00485D2C">
              <w:rPr>
                <w:szCs w:val="18"/>
              </w:rPr>
              <w:t xml:space="preserve"> in its specialist knowledge, ensuring it is regarded as a proactive resource for academic and professional services colleagues to call upon and trust in support of institutional objectives. </w:t>
            </w:r>
          </w:p>
          <w:p w:rsidRPr="00E25B7B" w:rsidR="00BA5483" w:rsidP="00BA5483" w:rsidRDefault="00BA5483" w14:paraId="49CF25F5" w14:textId="5CAFE452">
            <w:pPr>
              <w:pStyle w:val="ListParagraph"/>
              <w:numPr>
                <w:ilvl w:val="0"/>
                <w:numId w:val="25"/>
              </w:numPr>
              <w:rPr>
                <w:szCs w:val="18"/>
              </w:rPr>
            </w:pPr>
            <w:r w:rsidRPr="00E25B7B">
              <w:rPr>
                <w:szCs w:val="18"/>
              </w:rPr>
              <w:t xml:space="preserve">Lead the liaison between Faculties and the </w:t>
            </w:r>
            <w:r w:rsidRPr="00E25B7B" w:rsidR="00D162A3">
              <w:rPr>
                <w:szCs w:val="18"/>
              </w:rPr>
              <w:t>Library</w:t>
            </w:r>
            <w:r w:rsidRPr="00E25B7B">
              <w:rPr>
                <w:szCs w:val="18"/>
              </w:rPr>
              <w:t>, being the key contact for Associate Deans and ensuring strong and collaborative relationships across the University.</w:t>
            </w:r>
          </w:p>
          <w:p w:rsidRPr="00E25B7B" w:rsidR="00BA5483" w:rsidP="00BA5483" w:rsidRDefault="00BA5483" w14:paraId="2AF0109B" w14:textId="141EB09A">
            <w:pPr>
              <w:pStyle w:val="ListParagraph"/>
              <w:numPr>
                <w:ilvl w:val="0"/>
                <w:numId w:val="25"/>
              </w:numPr>
              <w:rPr>
                <w:szCs w:val="18"/>
              </w:rPr>
            </w:pPr>
            <w:r w:rsidRPr="00E25B7B">
              <w:rPr>
                <w:szCs w:val="18"/>
              </w:rPr>
              <w:t xml:space="preserve">Balance Faculty and University priorities for </w:t>
            </w:r>
            <w:r w:rsidRPr="00E25B7B" w:rsidR="00A85208">
              <w:rPr>
                <w:szCs w:val="18"/>
              </w:rPr>
              <w:t xml:space="preserve">academic </w:t>
            </w:r>
            <w:r w:rsidRPr="00E25B7B">
              <w:rPr>
                <w:szCs w:val="18"/>
              </w:rPr>
              <w:t>scholarship ensuring a coordinated and complementary institutional approach which delivers for individual Faculties.</w:t>
            </w:r>
          </w:p>
          <w:p w:rsidR="00BA5483" w:rsidP="00BA5483" w:rsidRDefault="00BA5483" w14:paraId="56B9D3AA" w14:textId="51E7320F">
            <w:pPr>
              <w:pStyle w:val="ListParagraph"/>
              <w:numPr>
                <w:ilvl w:val="0"/>
                <w:numId w:val="25"/>
              </w:numPr>
              <w:rPr>
                <w:szCs w:val="18"/>
              </w:rPr>
            </w:pPr>
            <w:r w:rsidRPr="00E25B7B">
              <w:rPr>
                <w:szCs w:val="18"/>
              </w:rPr>
              <w:t>Ensure close working relationships</w:t>
            </w:r>
            <w:r w:rsidRPr="00E25B7B" w:rsidR="008454AE">
              <w:rPr>
                <w:szCs w:val="18"/>
              </w:rPr>
              <w:t xml:space="preserve"> across all</w:t>
            </w:r>
            <w:r w:rsidRPr="00E25B7B">
              <w:rPr>
                <w:szCs w:val="18"/>
              </w:rPr>
              <w:t xml:space="preserve"> Professional </w:t>
            </w:r>
            <w:r w:rsidRPr="00E25B7B" w:rsidR="008454AE">
              <w:rPr>
                <w:szCs w:val="18"/>
              </w:rPr>
              <w:t>Services</w:t>
            </w:r>
            <w:r w:rsidR="00485D2C">
              <w:rPr>
                <w:szCs w:val="18"/>
              </w:rPr>
              <w:t>.</w:t>
            </w:r>
          </w:p>
          <w:p w:rsidRPr="00E25B7B" w:rsidR="002A70E7" w:rsidP="002A70E7" w:rsidRDefault="002A70E7" w14:paraId="2D783B6C" w14:textId="06347491">
            <w:pPr>
              <w:pStyle w:val="ListParagraph"/>
              <w:numPr>
                <w:ilvl w:val="0"/>
                <w:numId w:val="25"/>
              </w:numPr>
              <w:rPr>
                <w:szCs w:val="18"/>
              </w:rPr>
            </w:pPr>
            <w:r>
              <w:rPr>
                <w:szCs w:val="18"/>
              </w:rPr>
              <w:t>Take a leadership</w:t>
            </w:r>
            <w:r w:rsidRPr="002A70E7">
              <w:rPr>
                <w:szCs w:val="18"/>
              </w:rPr>
              <w:t xml:space="preserve"> role in the broader Galleries, Libraries, Arts and Museums (GLAM) sector, representing the University and growing key stakeholder relationships.</w:t>
            </w:r>
          </w:p>
          <w:p w:rsidRPr="00E25B7B" w:rsidR="00221750" w:rsidP="00FE5C8F" w:rsidRDefault="38D0E860" w14:paraId="31F9F3EE" w14:textId="75C75CBD">
            <w:pPr>
              <w:pStyle w:val="ListParagraph"/>
              <w:numPr>
                <w:ilvl w:val="0"/>
                <w:numId w:val="25"/>
              </w:numPr>
            </w:pPr>
            <w:r w:rsidRPr="00E25B7B">
              <w:t>Support the</w:t>
            </w:r>
            <w:r w:rsidRPr="00E25B7B" w:rsidR="69371C04">
              <w:t xml:space="preserve"> </w:t>
            </w:r>
            <w:r w:rsidRPr="00E25B7B" w:rsidR="381BAE01">
              <w:t>V</w:t>
            </w:r>
            <w:r w:rsidR="00F91CB5">
              <w:t xml:space="preserve">ice-Presidents </w:t>
            </w:r>
            <w:r w:rsidRPr="00E25B7B">
              <w:t xml:space="preserve">in the identification of new partnerships and the development of existing relationships that contribute to </w:t>
            </w:r>
            <w:r w:rsidR="00F91CB5">
              <w:t xml:space="preserve">the </w:t>
            </w:r>
            <w:r w:rsidRPr="00E25B7B" w:rsidR="55384C97">
              <w:t>reputation</w:t>
            </w:r>
            <w:r w:rsidR="00F91CB5">
              <w:t xml:space="preserve"> of the University, City of Southampton and wider region</w:t>
            </w:r>
            <w:r w:rsidRPr="00E25B7B">
              <w:t xml:space="preserve">. </w:t>
            </w:r>
          </w:p>
          <w:p w:rsidRPr="00E25B7B" w:rsidR="00BA5483" w:rsidP="00C8798F" w:rsidRDefault="00013E59" w14:paraId="2E69C68B" w14:textId="03A8E817">
            <w:pPr>
              <w:pStyle w:val="ListParagraph"/>
              <w:numPr>
                <w:ilvl w:val="0"/>
                <w:numId w:val="25"/>
              </w:numPr>
              <w:rPr>
                <w:rStyle w:val="eop"/>
                <w:rFonts w:cs="Segoe UI"/>
              </w:rPr>
            </w:pPr>
            <w:r w:rsidRPr="00E25B7B">
              <w:rPr>
                <w:szCs w:val="18"/>
              </w:rPr>
              <w:t>Hold</w:t>
            </w:r>
            <w:r w:rsidRPr="00E25B7B" w:rsidR="00221750">
              <w:rPr>
                <w:szCs w:val="18"/>
              </w:rPr>
              <w:t xml:space="preserve"> senior roles in National and International committees, groups and forums such as the Joint Information Systems Committee (J</w:t>
            </w:r>
            <w:r w:rsidR="00E25B7B">
              <w:rPr>
                <w:szCs w:val="18"/>
              </w:rPr>
              <w:t>isc</w:t>
            </w:r>
            <w:r w:rsidRPr="00E25B7B" w:rsidR="00221750">
              <w:rPr>
                <w:szCs w:val="18"/>
              </w:rPr>
              <w:t xml:space="preserve">), RLUK and SCONUL to </w:t>
            </w:r>
            <w:r w:rsidRPr="00E25B7B" w:rsidR="00280579">
              <w:rPr>
                <w:szCs w:val="18"/>
              </w:rPr>
              <w:t>co-create</w:t>
            </w:r>
            <w:r w:rsidR="00E25B7B">
              <w:rPr>
                <w:szCs w:val="18"/>
              </w:rPr>
              <w:t xml:space="preserve"> n</w:t>
            </w:r>
            <w:r w:rsidRPr="00E25B7B" w:rsidR="00221750">
              <w:rPr>
                <w:szCs w:val="18"/>
              </w:rPr>
              <w:t xml:space="preserve">ational </w:t>
            </w:r>
            <w:r w:rsidRPr="00E25B7B" w:rsidR="00280579">
              <w:rPr>
                <w:szCs w:val="18"/>
              </w:rPr>
              <w:t xml:space="preserve">and international </w:t>
            </w:r>
            <w:r w:rsidRPr="00E25B7B" w:rsidR="00221750">
              <w:rPr>
                <w:szCs w:val="18"/>
              </w:rPr>
              <w:t>strategy.</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BA5483" w:rsidP="00BA5483" w:rsidRDefault="002A70E7" w14:paraId="2AF294C5" w14:textId="33738A95">
            <w:r w:rsidRPr="5DC68D7B" w:rsidR="63555ECF">
              <w:rPr>
                <w:rStyle w:val="normaltextrun"/>
                <w:rFonts w:cs="Segoe UI"/>
              </w:rPr>
              <w:t>15</w:t>
            </w:r>
            <w:r w:rsidRPr="5DC68D7B" w:rsidR="348B5522">
              <w:rPr>
                <w:rStyle w:val="normaltextrun"/>
                <w:rFonts w:cs="Segoe UI"/>
              </w:rPr>
              <w:t>%</w:t>
            </w:r>
            <w:r w:rsidRPr="5DC68D7B" w:rsidR="348B5522">
              <w:rPr>
                <w:rStyle w:val="eop"/>
                <w:rFonts w:cs="Segoe UI"/>
              </w:rPr>
              <w:t> </w:t>
            </w:r>
          </w:p>
        </w:tc>
      </w:tr>
      <w:tr w:rsidRPr="00E25B7B" w:rsidR="006E3EA3" w:rsidTr="5DC68D7B" w14:paraId="262A4630" w14:textId="77777777">
        <w:trPr>
          <w:cantSplit/>
        </w:trPr>
        <w:tc>
          <w:tcPr>
            <w:tcW w:w="600" w:type="dxa"/>
            <w:tcBorders>
              <w:right w:val="nil"/>
            </w:tcBorders>
            <w:tcMar/>
          </w:tcPr>
          <w:p w:rsidRPr="00E25B7B" w:rsidR="006E3EA3" w:rsidP="00BA5483" w:rsidRDefault="006E3EA3" w14:paraId="213A9C43" w14:textId="36446051">
            <w:r>
              <w:t>6.</w:t>
            </w:r>
          </w:p>
        </w:tc>
        <w:tc>
          <w:tcPr>
            <w:tcW w:w="8009" w:type="dxa"/>
            <w:tcBorders>
              <w:top w:val="outset" w:color="auto" w:sz="6" w:space="0"/>
              <w:left w:val="nil"/>
              <w:bottom w:val="single" w:color="auto" w:sz="6" w:space="0"/>
              <w:right w:val="single" w:color="auto" w:sz="6" w:space="0"/>
            </w:tcBorders>
            <w:shd w:val="clear" w:color="auto" w:fill="auto"/>
            <w:tcMar/>
          </w:tcPr>
          <w:p w:rsidR="006E3EA3" w:rsidP="006E3EA3" w:rsidRDefault="006E3EA3" w14:paraId="3B76AE15" w14:textId="35C7AA86">
            <w:r w:rsidRPr="006E3EA3">
              <w:rPr>
                <w:b/>
              </w:rPr>
              <w:t>S</w:t>
            </w:r>
            <w:r w:rsidR="002875EE">
              <w:rPr>
                <w:b/>
              </w:rPr>
              <w:t xml:space="preserve">tudent </w:t>
            </w:r>
            <w:r w:rsidRPr="006E3EA3">
              <w:rPr>
                <w:b/>
              </w:rPr>
              <w:t>E</w:t>
            </w:r>
            <w:r w:rsidR="002875EE">
              <w:rPr>
                <w:b/>
              </w:rPr>
              <w:t xml:space="preserve">xperience </w:t>
            </w:r>
            <w:r w:rsidRPr="006E3EA3">
              <w:rPr>
                <w:b/>
              </w:rPr>
              <w:t>D</w:t>
            </w:r>
            <w:r w:rsidR="002875EE">
              <w:rPr>
                <w:b/>
              </w:rPr>
              <w:t>irectorate</w:t>
            </w:r>
            <w:r w:rsidRPr="006E3EA3">
              <w:rPr>
                <w:b/>
              </w:rPr>
              <w:t xml:space="preserve"> and Library &amp; </w:t>
            </w:r>
            <w:r w:rsidR="002875EE">
              <w:rPr>
                <w:b/>
              </w:rPr>
              <w:t>Learning Services</w:t>
            </w:r>
            <w:r w:rsidRPr="006E3EA3">
              <w:rPr>
                <w:b/>
              </w:rPr>
              <w:t xml:space="preserve"> activities</w:t>
            </w:r>
          </w:p>
          <w:p w:rsidR="006E3EA3" w:rsidP="006E3EA3" w:rsidRDefault="006E3EA3" w14:paraId="0C182E85" w14:textId="740897FC">
            <w:r w:rsidR="2243232A">
              <w:rPr/>
              <w:t xml:space="preserve">Participate fully in, and lead elements of, broader activities </w:t>
            </w:r>
            <w:r w:rsidR="7A982E9F">
              <w:rPr/>
              <w:t>for</w:t>
            </w:r>
            <w:r w:rsidR="2243232A">
              <w:rPr/>
              <w:t xml:space="preserve"> Library</w:t>
            </w:r>
            <w:r w:rsidR="7A982E9F">
              <w:rPr/>
              <w:t xml:space="preserve"> and Learning Services</w:t>
            </w:r>
            <w:r w:rsidR="2243232A">
              <w:rPr/>
              <w:t xml:space="preserve"> and </w:t>
            </w:r>
            <w:r w:rsidR="7A982E9F">
              <w:rPr/>
              <w:t xml:space="preserve">the </w:t>
            </w:r>
            <w:r w:rsidR="2243232A">
              <w:rPr/>
              <w:t xml:space="preserve">Student Experience Directorate as required. This will </w:t>
            </w:r>
            <w:r w:rsidR="18FED1BE">
              <w:rPr/>
              <w:t xml:space="preserve">include </w:t>
            </w:r>
            <w:r w:rsidR="2243232A">
              <w:rPr/>
              <w:t xml:space="preserve">taking a leadership role in the </w:t>
            </w:r>
            <w:r w:rsidR="5EA60071">
              <w:rPr/>
              <w:t>delivery of the Civic University agreement</w:t>
            </w:r>
            <w:r w:rsidR="6EC0B039">
              <w:rPr/>
              <w:t>s</w:t>
            </w:r>
            <w:r w:rsidR="5EA60071">
              <w:rPr/>
              <w:t xml:space="preserve">. </w:t>
            </w:r>
          </w:p>
          <w:p w:rsidR="006E3EA3" w:rsidP="006E3EA3" w:rsidRDefault="006E3EA3" w14:paraId="732EC9E5" w14:textId="251DAC29">
            <w:pPr>
              <w:pStyle w:val="ListParagraph"/>
              <w:numPr>
                <w:ilvl w:val="0"/>
                <w:numId w:val="33"/>
              </w:numPr>
            </w:pPr>
            <w:r>
              <w:t xml:space="preserve">Be a member of key university committees </w:t>
            </w:r>
          </w:p>
          <w:p w:rsidR="002A70E7" w:rsidP="002A70E7" w:rsidRDefault="002A70E7" w14:paraId="54C133F0" w14:textId="28E9836F">
            <w:pPr>
              <w:pStyle w:val="ListParagraph"/>
              <w:numPr>
                <w:ilvl w:val="0"/>
                <w:numId w:val="33"/>
              </w:numPr>
            </w:pPr>
            <w:r w:rsidRPr="002A70E7">
              <w:t>Initiate and lead key stakeholder relationships in relation to high reputation, politically sensitive collections and the delivery of the terms of their legal agreements, maintain ongoing partnerships to ensure maximum engagement and impact of these unique collections.</w:t>
            </w:r>
          </w:p>
          <w:p w:rsidRPr="00E25B7B" w:rsidR="006E3EA3" w:rsidP="006E3EA3" w:rsidRDefault="006E3EA3" w14:paraId="60897C2C" w14:textId="650446A8">
            <w:pPr>
              <w:pStyle w:val="ListParagraph"/>
              <w:numPr>
                <w:ilvl w:val="0"/>
                <w:numId w:val="33"/>
              </w:numPr>
            </w:pPr>
            <w:r>
              <w:t>Participate in national networks for the purpose of benchmarking the University’s practice, disseminating the University’s reputation as an exemplar of best practice and to provide a University of Southampton voice in debates about the development of national policy and guidelines.</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6E3EA3" w:rsidP="5DC68D7B" w:rsidRDefault="002A70E7" w14:paraId="156D88EA" w14:textId="4F0E56C4">
            <w:pPr>
              <w:rPr>
                <w:rStyle w:val="normaltextrun"/>
              </w:rPr>
            </w:pPr>
            <w:r w:rsidRPr="5DC68D7B" w:rsidR="643DE6DD">
              <w:rPr>
                <w:rStyle w:val="normaltextrun"/>
              </w:rPr>
              <w:t>15</w:t>
            </w:r>
            <w:r w:rsidRPr="5DC68D7B" w:rsidR="5EA60071">
              <w:rPr>
                <w:rStyle w:val="normaltextrun"/>
              </w:rPr>
              <w:t>%</w:t>
            </w:r>
          </w:p>
        </w:tc>
      </w:tr>
      <w:tr w:rsidRPr="00E25B7B" w:rsidR="00BA5483" w:rsidTr="5DC68D7B" w14:paraId="6701A6A7" w14:textId="77777777">
        <w:trPr>
          <w:cantSplit/>
        </w:trPr>
        <w:tc>
          <w:tcPr>
            <w:tcW w:w="600" w:type="dxa"/>
            <w:tcBorders>
              <w:right w:val="nil"/>
            </w:tcBorders>
            <w:tcMar/>
          </w:tcPr>
          <w:p w:rsidRPr="00E25B7B" w:rsidR="00BA5483" w:rsidP="00BA5483" w:rsidRDefault="00CB5C2E" w14:paraId="22AF5D62" w14:textId="161DB408">
            <w:r w:rsidRPr="00E25B7B">
              <w:t>6</w:t>
            </w:r>
            <w:r w:rsidRPr="00E25B7B" w:rsidR="00BA5483">
              <w:t>.</w:t>
            </w:r>
          </w:p>
        </w:tc>
        <w:tc>
          <w:tcPr>
            <w:tcW w:w="8009" w:type="dxa"/>
            <w:tcBorders>
              <w:top w:val="outset" w:color="auto" w:sz="6" w:space="0"/>
              <w:left w:val="nil"/>
              <w:bottom w:val="single" w:color="auto" w:sz="6" w:space="0"/>
              <w:right w:val="single" w:color="auto" w:sz="6" w:space="0"/>
            </w:tcBorders>
            <w:shd w:val="clear" w:color="auto" w:fill="auto"/>
            <w:tcMar/>
          </w:tcPr>
          <w:p w:rsidRPr="00E25B7B" w:rsidR="00BA5483" w:rsidP="00BA5483" w:rsidRDefault="00BA5483" w14:paraId="3C9E4B8C" w14:textId="047307FE">
            <w:pPr>
              <w:rPr>
                <w:rStyle w:val="normaltextrun"/>
                <w:rFonts w:cs="Segoe UI"/>
              </w:rPr>
            </w:pPr>
            <w:r w:rsidRPr="00E25B7B">
              <w:t xml:space="preserve">Take formal responsibility as </w:t>
            </w:r>
            <w:r w:rsidR="009B41FC">
              <w:t>D</w:t>
            </w:r>
            <w:r w:rsidRPr="00E25B7B">
              <w:t>eputy to the Director, accepting delegation of Director’s role in their absence or at their request, representing the department at the most senior level both internally and externally.</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BA5483" w:rsidP="00BA5483" w:rsidRDefault="00BA5483" w14:paraId="1FC5169F" w14:textId="77777777">
            <w:pPr>
              <w:rPr>
                <w:rStyle w:val="normaltextrun"/>
                <w:rFonts w:cs="Segoe UI"/>
              </w:rPr>
            </w:pPr>
            <w:r w:rsidRPr="00E25B7B">
              <w:rPr>
                <w:rStyle w:val="normaltextrun"/>
                <w:szCs w:val="18"/>
              </w:rPr>
              <w:t>5</w:t>
            </w:r>
            <w:r w:rsidRPr="00E25B7B">
              <w:rPr>
                <w:rStyle w:val="normaltextrun"/>
              </w:rPr>
              <w:t>%</w:t>
            </w:r>
          </w:p>
        </w:tc>
      </w:tr>
      <w:tr w:rsidRPr="00E25B7B" w:rsidR="00BA5483" w:rsidTr="5DC68D7B" w14:paraId="5F84D712" w14:textId="77777777">
        <w:trPr>
          <w:cantSplit/>
        </w:trPr>
        <w:tc>
          <w:tcPr>
            <w:tcW w:w="600" w:type="dxa"/>
            <w:tcBorders>
              <w:right w:val="nil"/>
            </w:tcBorders>
            <w:tcMar/>
          </w:tcPr>
          <w:p w:rsidRPr="00E25B7B" w:rsidR="00BA5483" w:rsidP="00BA5483" w:rsidRDefault="00CB5C2E" w14:paraId="45634D27" w14:textId="0C904464">
            <w:r w:rsidRPr="00E25B7B">
              <w:t>7</w:t>
            </w:r>
            <w:r w:rsidRPr="00E25B7B" w:rsidR="00BA5483">
              <w:t>.</w:t>
            </w:r>
          </w:p>
        </w:tc>
        <w:tc>
          <w:tcPr>
            <w:tcW w:w="8009" w:type="dxa"/>
            <w:tcBorders>
              <w:top w:val="outset" w:color="auto" w:sz="6" w:space="0"/>
              <w:left w:val="nil"/>
              <w:bottom w:val="single" w:color="auto" w:sz="6" w:space="0"/>
              <w:right w:val="single" w:color="auto" w:sz="6" w:space="0"/>
            </w:tcBorders>
            <w:shd w:val="clear" w:color="auto" w:fill="auto"/>
            <w:tcMar/>
          </w:tcPr>
          <w:p w:rsidRPr="00E25B7B" w:rsidR="00BA5483" w:rsidP="00BA5483" w:rsidRDefault="00BA5483" w14:paraId="0D93AE02" w14:textId="77777777">
            <w:r w:rsidRPr="00E25B7B">
              <w:rPr>
                <w:rStyle w:val="normaltextrun"/>
                <w:rFonts w:cs="Segoe UI"/>
                <w:szCs w:val="18"/>
              </w:rPr>
              <w:t>Any other duties as allocated by the line manager following consultation with the post holder.</w:t>
            </w:r>
            <w:r w:rsidRPr="00E25B7B">
              <w:rPr>
                <w:rStyle w:val="eop"/>
                <w:rFonts w:cs="Segoe UI"/>
                <w:szCs w:val="18"/>
              </w:rPr>
              <w:t> </w:t>
            </w:r>
          </w:p>
        </w:tc>
        <w:tc>
          <w:tcPr>
            <w:tcW w:w="1018" w:type="dxa"/>
            <w:tcBorders>
              <w:top w:val="outset" w:color="auto" w:sz="6" w:space="0"/>
              <w:left w:val="outset" w:color="auto" w:sz="6" w:space="0"/>
              <w:bottom w:val="single" w:color="auto" w:sz="6" w:space="0"/>
              <w:right w:val="single" w:color="auto" w:sz="6" w:space="0"/>
            </w:tcBorders>
            <w:shd w:val="clear" w:color="auto" w:fill="auto"/>
            <w:tcMar/>
          </w:tcPr>
          <w:p w:rsidRPr="00E25B7B" w:rsidR="00BA5483" w:rsidP="00BA5483" w:rsidRDefault="00BA5483" w14:paraId="75873839" w14:textId="77777777">
            <w:r w:rsidRPr="00E25B7B">
              <w:rPr>
                <w:rStyle w:val="normaltextrun"/>
                <w:rFonts w:cs="Segoe UI"/>
                <w:szCs w:val="18"/>
              </w:rPr>
              <w:t>5%</w:t>
            </w:r>
            <w:r w:rsidRPr="00E25B7B">
              <w:rPr>
                <w:rStyle w:val="eop"/>
                <w:rFonts w:cs="Segoe UI"/>
                <w:szCs w:val="18"/>
              </w:rPr>
              <w:t> </w:t>
            </w:r>
          </w:p>
        </w:tc>
      </w:tr>
    </w:tbl>
    <w:p w:rsidRPr="00E25B7B" w:rsidR="0012209D" w:rsidP="0012209D" w:rsidRDefault="0012209D" w14:paraId="063BAAD4" w14:textId="77777777"/>
    <w:tbl>
      <w:tblPr>
        <w:tblStyle w:val="SUTable"/>
        <w:tblW w:w="0" w:type="auto"/>
        <w:tblLook w:val="04A0" w:firstRow="1" w:lastRow="0" w:firstColumn="1" w:lastColumn="0" w:noHBand="0" w:noVBand="1"/>
      </w:tblPr>
      <w:tblGrid>
        <w:gridCol w:w="9627"/>
      </w:tblGrid>
      <w:tr w:rsidRPr="00E25B7B" w:rsidR="00A226CE" w:rsidTr="5DC68D7B" w14:paraId="5C439C01" w14:textId="77777777">
        <w:trPr>
          <w:tblHeader/>
        </w:trPr>
        <w:tc>
          <w:tcPr>
            <w:tcW w:w="10137" w:type="dxa"/>
            <w:shd w:val="clear" w:color="auto" w:fill="D9D9D9" w:themeFill="background1" w:themeFillShade="D9"/>
            <w:tcMar/>
          </w:tcPr>
          <w:p w:rsidRPr="00E25B7B" w:rsidR="0012209D" w:rsidP="00D3349E" w:rsidRDefault="0012209D" w14:paraId="3A153FF6" w14:textId="77777777">
            <w:r w:rsidRPr="00E25B7B">
              <w:t>Inter</w:t>
            </w:r>
            <w:r w:rsidRPr="00E25B7B" w:rsidR="00D3349E">
              <w:t>nal and external relationships</w:t>
            </w:r>
          </w:p>
        </w:tc>
      </w:tr>
      <w:tr w:rsidRPr="00E25B7B" w:rsidR="0012209D" w:rsidTr="5DC68D7B" w14:paraId="4A64A5A5" w14:textId="77777777">
        <w:trPr>
          <w:trHeight w:val="1134"/>
        </w:trPr>
        <w:tc>
          <w:tcPr>
            <w:tcW w:w="10137" w:type="dxa"/>
            <w:tcMar/>
          </w:tcPr>
          <w:p w:rsidRPr="00E25B7B" w:rsidR="00CB5C2E" w:rsidP="00CB5C2E" w:rsidRDefault="00CB5C2E" w14:paraId="3C7BEC53" w14:textId="2D263691">
            <w:pPr>
              <w:rPr>
                <w:szCs w:val="18"/>
              </w:rPr>
            </w:pPr>
            <w:r w:rsidRPr="00E25B7B">
              <w:rPr>
                <w:szCs w:val="18"/>
              </w:rPr>
              <w:t>Members of the University Executive Board and other senior managers of the University.</w:t>
            </w:r>
          </w:p>
          <w:p w:rsidRPr="00E25B7B" w:rsidR="00CB5C2E" w:rsidP="00CB5C2E" w:rsidRDefault="00CB5C2E" w14:paraId="792603F7" w14:textId="77777777">
            <w:pPr>
              <w:rPr>
                <w:szCs w:val="18"/>
              </w:rPr>
            </w:pPr>
            <w:r w:rsidRPr="00E25B7B">
              <w:rPr>
                <w:szCs w:val="18"/>
              </w:rPr>
              <w:t>Academic colleagues at all levels across all disciplines of the University.</w:t>
            </w:r>
          </w:p>
          <w:p w:rsidRPr="00E25B7B" w:rsidR="00CB5C2E" w:rsidP="00CB5C2E" w:rsidRDefault="00CB5C2E" w14:paraId="42731670" w14:textId="77777777">
            <w:pPr>
              <w:rPr>
                <w:szCs w:val="18"/>
              </w:rPr>
            </w:pPr>
            <w:r w:rsidRPr="00E25B7B">
              <w:rPr>
                <w:szCs w:val="18"/>
              </w:rPr>
              <w:t>Senior administrative staff in Faculties and Services.</w:t>
            </w:r>
          </w:p>
          <w:p w:rsidRPr="00E25B7B" w:rsidR="00CB5C2E" w:rsidP="00CB5C2E" w:rsidRDefault="00CB5C2E" w14:paraId="54309C54" w14:textId="77777777">
            <w:pPr>
              <w:rPr>
                <w:szCs w:val="18"/>
              </w:rPr>
            </w:pPr>
            <w:r w:rsidRPr="00E25B7B">
              <w:rPr>
                <w:szCs w:val="18"/>
              </w:rPr>
              <w:t xml:space="preserve">Students Union Executive and students as stakeholders, partners and end-users  </w:t>
            </w:r>
          </w:p>
          <w:p w:rsidRPr="00E25B7B" w:rsidR="00CB5C2E" w:rsidP="00CB5C2E" w:rsidRDefault="00CB5C2E" w14:paraId="67EA33F4" w14:textId="77777777">
            <w:pPr>
              <w:rPr>
                <w:szCs w:val="18"/>
              </w:rPr>
            </w:pPr>
            <w:r w:rsidRPr="00E25B7B">
              <w:rPr>
                <w:szCs w:val="18"/>
              </w:rPr>
              <w:t>External customers, agencies and bodies, including government and commercial organisations.</w:t>
            </w:r>
          </w:p>
          <w:p w:rsidRPr="00E25B7B" w:rsidR="00CB5C2E" w:rsidP="00CB5C2E" w:rsidRDefault="00CB5C2E" w14:paraId="631D4AE1" w14:textId="02133DF5">
            <w:pPr>
              <w:rPr>
                <w:szCs w:val="18"/>
              </w:rPr>
            </w:pPr>
            <w:r w:rsidRPr="00E25B7B">
              <w:rPr>
                <w:szCs w:val="18"/>
              </w:rPr>
              <w:t>Professional bodies and agencies including RLUK, SCONUL, J</w:t>
            </w:r>
            <w:r w:rsidRPr="00E25B7B" w:rsidR="00BF66EE">
              <w:rPr>
                <w:szCs w:val="18"/>
              </w:rPr>
              <w:t>isc</w:t>
            </w:r>
            <w:r w:rsidR="00485D2C">
              <w:rPr>
                <w:szCs w:val="18"/>
              </w:rPr>
              <w:t xml:space="preserve">, </w:t>
            </w:r>
            <w:r w:rsidRPr="00E25B7B">
              <w:rPr>
                <w:szCs w:val="18"/>
              </w:rPr>
              <w:t>The National Archives, Hampshire County Council, LIBER and other bodies with national and international remits.</w:t>
            </w:r>
          </w:p>
          <w:p w:rsidRPr="00E25B7B" w:rsidR="00CB5C2E" w:rsidP="00CB5C2E" w:rsidRDefault="00CB5C2E" w14:paraId="75CE913F" w14:textId="77777777">
            <w:pPr>
              <w:rPr>
                <w:szCs w:val="18"/>
              </w:rPr>
            </w:pPr>
            <w:r w:rsidR="2C1B146B">
              <w:rPr/>
              <w:t xml:space="preserve">Alumni and donors as members of the University wider community </w:t>
            </w:r>
          </w:p>
          <w:p w:rsidRPr="00E25B7B" w:rsidR="00731103" w:rsidP="5DC68D7B" w:rsidRDefault="00731103" w14:paraId="7CC91CD9" w14:textId="6BBA21C0">
            <w:pPr>
              <w:pStyle w:val="paragraph"/>
              <w:spacing w:before="0" w:beforeAutospacing="off" w:after="0" w:afterAutospacing="off"/>
              <w:textAlignment w:val="baseline"/>
              <w:rPr>
                <w:rFonts w:ascii="Lucida Sans" w:hAnsi="Lucida Sans" w:cs="Segoe UI"/>
                <w:sz w:val="18"/>
                <w:szCs w:val="18"/>
              </w:rPr>
            </w:pPr>
            <w:r w:rsidRPr="5DC68D7B" w:rsidR="28938C75">
              <w:rPr>
                <w:rFonts w:ascii="Lucida Sans" w:hAnsi="Lucida Sans" w:cs="Segoe UI"/>
                <w:sz w:val="18"/>
                <w:szCs w:val="18"/>
              </w:rPr>
              <w:t>Civic communities</w:t>
            </w:r>
          </w:p>
        </w:tc>
      </w:tr>
    </w:tbl>
    <w:p w:rsidRPr="00E25B7B" w:rsidR="0012209D" w:rsidP="0012209D" w:rsidRDefault="0012209D" w14:paraId="12338BAD" w14:textId="77777777"/>
    <w:tbl>
      <w:tblPr>
        <w:tblStyle w:val="SUTable"/>
        <w:tblW w:w="0" w:type="auto"/>
        <w:tblLook w:val="04A0" w:firstRow="1" w:lastRow="0" w:firstColumn="1" w:lastColumn="0" w:noHBand="0" w:noVBand="1"/>
      </w:tblPr>
      <w:tblGrid>
        <w:gridCol w:w="9627"/>
      </w:tblGrid>
      <w:tr w:rsidRPr="00E25B7B" w:rsidR="00A226CE" w:rsidTr="5992CF1F" w14:paraId="43D583D9" w14:textId="77777777">
        <w:trPr>
          <w:tblHeader/>
        </w:trPr>
        <w:tc>
          <w:tcPr>
            <w:tcW w:w="10137" w:type="dxa"/>
            <w:shd w:val="clear" w:color="auto" w:fill="D9D9D9" w:themeFill="background1" w:themeFillShade="D9"/>
          </w:tcPr>
          <w:p w:rsidRPr="00E25B7B" w:rsidR="00343D93" w:rsidP="00C850B2" w:rsidRDefault="00343D93" w14:paraId="5E82326E" w14:textId="77777777">
            <w:r w:rsidRPr="00E25B7B">
              <w:t>Special Requirements</w:t>
            </w:r>
          </w:p>
        </w:tc>
      </w:tr>
      <w:tr w:rsidRPr="00E25B7B" w:rsidR="00343D93" w:rsidTr="5992CF1F" w14:paraId="661D6DDB" w14:textId="77777777">
        <w:trPr>
          <w:trHeight w:val="328"/>
        </w:trPr>
        <w:tc>
          <w:tcPr>
            <w:tcW w:w="10137" w:type="dxa"/>
          </w:tcPr>
          <w:p w:rsidRPr="00E25B7B" w:rsidR="004D04E2" w:rsidP="00E25B7B" w:rsidRDefault="00C2448E" w14:paraId="1940CDA2" w14:textId="77BA276F">
            <w:r w:rsidRPr="00E25B7B">
              <w:t>To form part of the Senior Leadership team on-call emergency rota.</w:t>
            </w:r>
          </w:p>
        </w:tc>
      </w:tr>
    </w:tbl>
    <w:p w:rsidRPr="00E25B7B" w:rsidR="00013C10" w:rsidP="0012209D" w:rsidRDefault="00013C10" w14:paraId="120C58A2" w14:textId="77777777"/>
    <w:p w:rsidR="002A70E7" w:rsidP="0012209D" w:rsidRDefault="002A70E7" w14:paraId="057841B4" w14:textId="77777777">
      <w:pPr>
        <w:rPr>
          <w:b/>
          <w:bCs/>
          <w:sz w:val="22"/>
          <w:szCs w:val="24"/>
        </w:rPr>
      </w:pPr>
    </w:p>
    <w:p w:rsidR="002A70E7" w:rsidP="0012209D" w:rsidRDefault="002A70E7" w14:paraId="199B8A7B" w14:textId="77777777">
      <w:pPr>
        <w:rPr>
          <w:b/>
          <w:bCs/>
          <w:sz w:val="22"/>
          <w:szCs w:val="24"/>
        </w:rPr>
      </w:pPr>
    </w:p>
    <w:p w:rsidRPr="00E25B7B" w:rsidR="00013C10" w:rsidP="0012209D" w:rsidRDefault="00013C10" w14:paraId="7EB0EBCE" w14:textId="2C88DD38">
      <w:pPr>
        <w:rPr>
          <w:b/>
          <w:bCs/>
          <w:sz w:val="22"/>
          <w:szCs w:val="24"/>
        </w:rPr>
      </w:pPr>
      <w:r w:rsidRPr="00E25B7B">
        <w:rPr>
          <w:b/>
          <w:bCs/>
          <w:sz w:val="22"/>
          <w:szCs w:val="24"/>
        </w:rPr>
        <w:t>PERSON SPECIFICATION</w:t>
      </w:r>
    </w:p>
    <w:p w:rsidRPr="00E25B7B" w:rsidR="00013C10" w:rsidP="0012209D" w:rsidRDefault="00013C10" w14:paraId="64533D70" w14:textId="77777777"/>
    <w:tbl>
      <w:tblPr>
        <w:tblStyle w:val="SUTable"/>
        <w:tblW w:w="0" w:type="auto"/>
        <w:tblLook w:val="04A0" w:firstRow="1" w:lastRow="0" w:firstColumn="1" w:lastColumn="0" w:noHBand="0" w:noVBand="1"/>
      </w:tblPr>
      <w:tblGrid>
        <w:gridCol w:w="1591"/>
        <w:gridCol w:w="5434"/>
        <w:gridCol w:w="1364"/>
        <w:gridCol w:w="1238"/>
      </w:tblGrid>
      <w:tr w:rsidRPr="00E25B7B" w:rsidR="00A226CE" w:rsidTr="25544A18" w14:paraId="58367C61" w14:textId="77777777">
        <w:tc>
          <w:tcPr>
            <w:tcW w:w="1591" w:type="dxa"/>
            <w:shd w:val="clear" w:color="auto" w:fill="D9D9D9" w:themeFill="background1" w:themeFillShade="D9"/>
            <w:vAlign w:val="center"/>
          </w:tcPr>
          <w:p w:rsidRPr="00E25B7B" w:rsidR="00013C10" w:rsidP="00C850B2" w:rsidRDefault="00013C10" w14:paraId="6868D869" w14:textId="77777777">
            <w:pPr>
              <w:rPr>
                <w:bCs/>
              </w:rPr>
            </w:pPr>
            <w:r w:rsidRPr="00E25B7B">
              <w:rPr>
                <w:bCs/>
              </w:rPr>
              <w:t>Criteria</w:t>
            </w:r>
          </w:p>
        </w:tc>
        <w:tc>
          <w:tcPr>
            <w:tcW w:w="5434" w:type="dxa"/>
            <w:shd w:val="clear" w:color="auto" w:fill="D9D9D9" w:themeFill="background1" w:themeFillShade="D9"/>
            <w:vAlign w:val="center"/>
          </w:tcPr>
          <w:p w:rsidRPr="00E25B7B" w:rsidR="00013C10" w:rsidP="00C850B2" w:rsidRDefault="00013C10" w14:paraId="19433579" w14:textId="77777777">
            <w:pPr>
              <w:rPr>
                <w:bCs/>
              </w:rPr>
            </w:pPr>
            <w:r w:rsidRPr="00E25B7B">
              <w:rPr>
                <w:bCs/>
              </w:rPr>
              <w:t>Essential</w:t>
            </w:r>
          </w:p>
        </w:tc>
        <w:tc>
          <w:tcPr>
            <w:tcW w:w="1364" w:type="dxa"/>
            <w:shd w:val="clear" w:color="auto" w:fill="D9D9D9" w:themeFill="background1" w:themeFillShade="D9"/>
            <w:vAlign w:val="center"/>
          </w:tcPr>
          <w:p w:rsidRPr="00E25B7B" w:rsidR="00013C10" w:rsidP="00C850B2" w:rsidRDefault="00013C10" w14:paraId="42672A10" w14:textId="77777777">
            <w:pPr>
              <w:rPr>
                <w:bCs/>
              </w:rPr>
            </w:pPr>
            <w:r w:rsidRPr="00E25B7B">
              <w:rPr>
                <w:bCs/>
              </w:rPr>
              <w:t>Desirable</w:t>
            </w:r>
          </w:p>
        </w:tc>
        <w:tc>
          <w:tcPr>
            <w:tcW w:w="1238" w:type="dxa"/>
            <w:shd w:val="clear" w:color="auto" w:fill="D9D9D9" w:themeFill="background1" w:themeFillShade="D9"/>
            <w:vAlign w:val="center"/>
          </w:tcPr>
          <w:p w:rsidRPr="00E25B7B" w:rsidR="00013C10" w:rsidP="00C850B2" w:rsidRDefault="00013C10" w14:paraId="0AC5901E" w14:textId="77777777">
            <w:pPr>
              <w:rPr>
                <w:bCs/>
              </w:rPr>
            </w:pPr>
            <w:r w:rsidRPr="00E25B7B">
              <w:rPr>
                <w:bCs/>
              </w:rPr>
              <w:t>How to be assessed</w:t>
            </w:r>
          </w:p>
        </w:tc>
      </w:tr>
      <w:tr w:rsidRPr="00E25B7B" w:rsidR="00A226CE" w:rsidTr="25544A18" w14:paraId="3EF73D05" w14:textId="77777777">
        <w:tc>
          <w:tcPr>
            <w:tcW w:w="1591" w:type="dxa"/>
          </w:tcPr>
          <w:p w:rsidRPr="00E25B7B" w:rsidR="00013C10" w:rsidP="00C850B2" w:rsidRDefault="00013C10" w14:paraId="3D4E78E5" w14:textId="77777777">
            <w:r w:rsidRPr="00E25B7B">
              <w:t xml:space="preserve">Qualifications, knowledge </w:t>
            </w:r>
            <w:r w:rsidRPr="00E25B7B" w:rsidR="00746AEB">
              <w:t>and</w:t>
            </w:r>
            <w:r w:rsidRPr="00E25B7B">
              <w:t xml:space="preserve"> experience</w:t>
            </w:r>
          </w:p>
        </w:tc>
        <w:tc>
          <w:tcPr>
            <w:tcW w:w="5434" w:type="dxa"/>
          </w:tcPr>
          <w:p w:rsidRPr="00E25B7B" w:rsidR="006A1490" w:rsidP="006A1490" w:rsidRDefault="0D17E5DE" w14:paraId="0680B300" w14:textId="77777777">
            <w:pPr>
              <w:spacing w:after="90"/>
            </w:pPr>
            <w:r w:rsidRPr="00E25B7B">
              <w:t>Skill level equivalent to</w:t>
            </w:r>
            <w:r w:rsidRPr="00E25B7B" w:rsidR="04D05195">
              <w:t xml:space="preserve"> </w:t>
            </w:r>
            <w:r w:rsidRPr="00E25B7B" w:rsidR="294CD140">
              <w:t>achievement of a p</w:t>
            </w:r>
            <w:r w:rsidRPr="00E25B7B" w:rsidR="20216540">
              <w:t>rofessional qualifi</w:t>
            </w:r>
            <w:r w:rsidRPr="00E25B7B" w:rsidR="294CD140">
              <w:t xml:space="preserve">cation </w:t>
            </w:r>
            <w:r w:rsidRPr="00E25B7B" w:rsidR="750EBA09">
              <w:t>or</w:t>
            </w:r>
            <w:r w:rsidRPr="00E25B7B" w:rsidR="20216540">
              <w:t xml:space="preserve"> postgraduate qualification in a field relevant to this post, e.g. Library and Information Science. </w:t>
            </w:r>
          </w:p>
          <w:p w:rsidRPr="00E25B7B" w:rsidR="006A1490" w:rsidP="006A1490" w:rsidRDefault="00ED7759" w14:paraId="125FB742" w14:textId="77777777">
            <w:pPr>
              <w:spacing w:after="90"/>
            </w:pPr>
            <w:r w:rsidRPr="00E25B7B">
              <w:t xml:space="preserve">Significant </w:t>
            </w:r>
            <w:r w:rsidRPr="00E25B7B" w:rsidR="006A1490">
              <w:t xml:space="preserve">leadership </w:t>
            </w:r>
            <w:r w:rsidRPr="00E25B7B" w:rsidR="00323824">
              <w:t xml:space="preserve">and management </w:t>
            </w:r>
            <w:r w:rsidRPr="00E25B7B" w:rsidR="006A1490">
              <w:t>experience</w:t>
            </w:r>
            <w:r w:rsidRPr="00E25B7B" w:rsidR="00323824">
              <w:t xml:space="preserve"> </w:t>
            </w:r>
            <w:r w:rsidRPr="00E25B7B" w:rsidR="006A1490">
              <w:t>in a range of demanding and influential roles.</w:t>
            </w:r>
          </w:p>
          <w:p w:rsidRPr="00E25B7B" w:rsidR="006A1490" w:rsidP="006A1490" w:rsidRDefault="006A1490" w14:paraId="7D06118D" w14:textId="77777777">
            <w:pPr>
              <w:spacing w:after="90"/>
            </w:pPr>
            <w:r w:rsidRPr="00E25B7B">
              <w:t xml:space="preserve">Experience of strategic and technical change management projects showing awareness of and interest in the application of technology to enhance services and deliver content. </w:t>
            </w:r>
          </w:p>
          <w:p w:rsidRPr="00E25B7B" w:rsidR="006A1490" w:rsidP="00F000EA" w:rsidRDefault="00FE5652" w14:paraId="6CDC3F5D" w14:textId="5B410F84">
            <w:pPr>
              <w:spacing w:after="90"/>
            </w:pPr>
            <w:r w:rsidRPr="00E25B7B">
              <w:t xml:space="preserve">Knowledge and experience </w:t>
            </w:r>
            <w:r w:rsidRPr="00E25B7B" w:rsidR="006A1490">
              <w:t>of developments in research</w:t>
            </w:r>
            <w:r w:rsidRPr="00E25B7B">
              <w:t xml:space="preserve"> in relation to Library services, </w:t>
            </w:r>
            <w:r w:rsidRPr="00E25B7B" w:rsidR="006A1490">
              <w:t xml:space="preserve">including scholarly </w:t>
            </w:r>
            <w:r w:rsidRPr="00E25B7B" w:rsidR="00035748">
              <w:t>publishing</w:t>
            </w:r>
            <w:r w:rsidRPr="00E25B7B">
              <w:t>,</w:t>
            </w:r>
            <w:r w:rsidRPr="00E25B7B" w:rsidR="00035748">
              <w:t xml:space="preserve"> open</w:t>
            </w:r>
            <w:r w:rsidRPr="00E25B7B" w:rsidR="006A1490">
              <w:t xml:space="preserve"> access and research data developments</w:t>
            </w:r>
            <w:r w:rsidR="00391D26">
              <w:t>.</w:t>
            </w:r>
          </w:p>
          <w:p w:rsidRPr="00E25B7B" w:rsidR="000C24B6" w:rsidP="000C24B6" w:rsidRDefault="006A1490" w14:paraId="5877B76A" w14:textId="77777777">
            <w:pPr>
              <w:spacing w:after="90"/>
            </w:pPr>
            <w:r w:rsidRPr="00E25B7B">
              <w:t>An excellent unders</w:t>
            </w:r>
            <w:r w:rsidRPr="00E25B7B" w:rsidR="000C24B6">
              <w:t>tanding of the Higher Education s</w:t>
            </w:r>
            <w:r w:rsidRPr="00E25B7B">
              <w:t xml:space="preserve">ector, including the scale, range and complexity of a </w:t>
            </w:r>
            <w:r w:rsidRPr="00E25B7B" w:rsidR="000C24B6">
              <w:t>Russel</w:t>
            </w:r>
            <w:r w:rsidRPr="00E25B7B" w:rsidR="00063DF1">
              <w:t>l</w:t>
            </w:r>
            <w:r w:rsidRPr="00E25B7B" w:rsidR="000C24B6">
              <w:t xml:space="preserve"> Group university.</w:t>
            </w:r>
          </w:p>
          <w:p w:rsidRPr="00E25B7B" w:rsidR="00EE350A" w:rsidP="00A226CE" w:rsidRDefault="00FE5652" w14:paraId="03C43541" w14:textId="77777777">
            <w:pPr>
              <w:spacing w:after="90"/>
            </w:pPr>
            <w:r w:rsidRPr="00E25B7B">
              <w:t xml:space="preserve">Proven experience and </w:t>
            </w:r>
            <w:r w:rsidRPr="00E25B7B" w:rsidR="3390B274">
              <w:t>understanding of the development of scholarly resources, including unique collections.</w:t>
            </w:r>
          </w:p>
          <w:p w:rsidRPr="00E25B7B" w:rsidR="00EE350A" w:rsidP="650121D6" w:rsidRDefault="2E15FAA9" w14:paraId="193BA6A1" w14:textId="36407EEF">
            <w:pPr>
              <w:spacing w:after="90"/>
            </w:pPr>
            <w:r w:rsidRPr="00E25B7B">
              <w:t>Experience of managing a mult</w:t>
            </w:r>
            <w:r w:rsidRPr="00E25B7B" w:rsidR="00292706">
              <w:t>i</w:t>
            </w:r>
            <w:r w:rsidRPr="00E25B7B">
              <w:t xml:space="preserve">-million </w:t>
            </w:r>
            <w:r w:rsidR="00D5114D">
              <w:t xml:space="preserve">pound </w:t>
            </w:r>
            <w:r w:rsidR="00391D26">
              <w:t>budget effectively.</w:t>
            </w:r>
          </w:p>
        </w:tc>
        <w:tc>
          <w:tcPr>
            <w:tcW w:w="1364" w:type="dxa"/>
          </w:tcPr>
          <w:p w:rsidRPr="00E25B7B" w:rsidR="000C24B6" w:rsidP="000C24B6" w:rsidRDefault="000C24B6" w14:paraId="207421D1" w14:textId="229476D9">
            <w:pPr>
              <w:kinsoku w:val="0"/>
              <w:spacing w:before="0" w:after="0" w:line="211" w:lineRule="exact"/>
              <w:ind w:left="40"/>
              <w:textAlignment w:val="auto"/>
              <w:rPr>
                <w:rFonts w:cs="Calibri"/>
                <w:szCs w:val="18"/>
                <w:lang w:eastAsia="zh-CN"/>
              </w:rPr>
            </w:pPr>
            <w:r w:rsidRPr="00E25B7B">
              <w:rPr>
                <w:rFonts w:cs="Calibri"/>
                <w:szCs w:val="18"/>
                <w:lang w:eastAsia="zh-CN"/>
              </w:rPr>
              <w:t>Chartership or Fellowship with CILIP (Chartered Institute of Library and Informatio</w:t>
            </w:r>
            <w:r w:rsidR="005339EF">
              <w:rPr>
                <w:rFonts w:cs="Calibri"/>
                <w:szCs w:val="18"/>
                <w:lang w:eastAsia="zh-CN"/>
              </w:rPr>
              <w:t>n Professionals) or equivalent</w:t>
            </w:r>
            <w:r w:rsidRPr="00E25B7B">
              <w:rPr>
                <w:rFonts w:cs="Calibri"/>
                <w:szCs w:val="18"/>
                <w:lang w:eastAsia="zh-CN"/>
              </w:rPr>
              <w:t>.</w:t>
            </w:r>
          </w:p>
          <w:p w:rsidRPr="00E25B7B" w:rsidR="004D4966" w:rsidP="00AE2893" w:rsidRDefault="004D4966" w14:paraId="224212AA" w14:textId="77777777">
            <w:pPr>
              <w:spacing w:after="90"/>
            </w:pPr>
          </w:p>
        </w:tc>
        <w:tc>
          <w:tcPr>
            <w:tcW w:w="1238" w:type="dxa"/>
          </w:tcPr>
          <w:p w:rsidRPr="00E25B7B" w:rsidR="00013C10" w:rsidP="00343D93" w:rsidRDefault="00013C10" w14:paraId="5BD2BF06" w14:textId="77777777">
            <w:pPr>
              <w:spacing w:after="90"/>
            </w:pPr>
          </w:p>
        </w:tc>
      </w:tr>
      <w:tr w:rsidRPr="00E25B7B" w:rsidR="00A226CE" w:rsidTr="25544A18" w14:paraId="6EE0D1FD" w14:textId="77777777">
        <w:tc>
          <w:tcPr>
            <w:tcW w:w="1591" w:type="dxa"/>
          </w:tcPr>
          <w:p w:rsidRPr="00E25B7B" w:rsidR="00013C10" w:rsidP="00746AEB" w:rsidRDefault="00013C10" w14:paraId="2DECBB9D" w14:textId="77777777">
            <w:r w:rsidRPr="00E25B7B">
              <w:t xml:space="preserve">Planning </w:t>
            </w:r>
            <w:r w:rsidRPr="00E25B7B" w:rsidR="00746AEB">
              <w:t>and</w:t>
            </w:r>
            <w:r w:rsidRPr="00E25B7B">
              <w:t xml:space="preserve"> organising</w:t>
            </w:r>
          </w:p>
        </w:tc>
        <w:tc>
          <w:tcPr>
            <w:tcW w:w="5434" w:type="dxa"/>
          </w:tcPr>
          <w:p w:rsidRPr="00E25B7B" w:rsidR="00C83F50" w:rsidP="00702D64" w:rsidRDefault="5382AAF2" w14:paraId="6DE644DB" w14:textId="77777777">
            <w:pPr>
              <w:spacing w:after="90"/>
            </w:pPr>
            <w:r>
              <w:t>Able to champion and oversee the Department’s contribution to the university’s strategy and to lead on the Department’s strategies and plans.</w:t>
            </w:r>
          </w:p>
          <w:p w:rsidRPr="00E25B7B" w:rsidR="00C83F50" w:rsidP="00702D64" w:rsidRDefault="71BD9ACF" w14:paraId="35EC890F" w14:textId="77777777">
            <w:pPr>
              <w:spacing w:after="90"/>
            </w:pPr>
            <w:r w:rsidRPr="00E25B7B">
              <w:t xml:space="preserve">Able to lead projects and new initiatives, with little or no </w:t>
            </w:r>
            <w:r w:rsidRPr="00E25B7B" w:rsidR="00B611CC">
              <w:t>precedent.</w:t>
            </w:r>
            <w:r w:rsidRPr="00E25B7B">
              <w:t xml:space="preserve">  </w:t>
            </w:r>
          </w:p>
          <w:p w:rsidRPr="00E25B7B" w:rsidR="00C83F50" w:rsidP="00702D64" w:rsidRDefault="00C034C2" w14:paraId="4E52D5E5" w14:textId="77777777">
            <w:pPr>
              <w:spacing w:after="90"/>
            </w:pPr>
            <w:r w:rsidRPr="00E25B7B">
              <w:t>Able</w:t>
            </w:r>
            <w:r w:rsidRPr="00E25B7B" w:rsidR="71BD9ACF">
              <w:t xml:space="preserve"> to manage initiatives and projects (varying in size and complexity) to achieve required outputs in terms of cost, programme and </w:t>
            </w:r>
            <w:r w:rsidRPr="00E25B7B" w:rsidR="00B611CC">
              <w:t>quality.</w:t>
            </w:r>
          </w:p>
          <w:p w:rsidRPr="00E25B7B" w:rsidR="00C83F50" w:rsidP="650121D6" w:rsidRDefault="009F67F2" w14:paraId="5AE49D0A" w14:textId="0BECB027">
            <w:pPr>
              <w:spacing w:after="90"/>
            </w:pPr>
            <w:r>
              <w:t>Effective co</w:t>
            </w:r>
            <w:r w:rsidR="005339EF">
              <w:t>llaborator</w:t>
            </w:r>
            <w:r w:rsidRPr="00E25B7B" w:rsidR="71BD9ACF">
              <w:t xml:space="preserve"> e.g. in delivering organisation wide or external projects</w:t>
            </w:r>
            <w:r w:rsidR="00391D26">
              <w:t>.</w:t>
            </w:r>
          </w:p>
          <w:p w:rsidRPr="00E25B7B" w:rsidR="00C83F50" w:rsidP="00157F37" w:rsidRDefault="71BD9ACF" w14:paraId="0F696339" w14:textId="3BD5FB49">
            <w:pPr>
              <w:spacing w:after="90"/>
            </w:pPr>
            <w:r w:rsidRPr="00E25B7B">
              <w:t xml:space="preserve">Experience of business </w:t>
            </w:r>
            <w:r w:rsidRPr="00E25B7B" w:rsidR="7817FBE7">
              <w:t>and budget planning ensuring alignment of resources with departmental and university objectives</w:t>
            </w:r>
            <w:r w:rsidR="00391D26">
              <w:t>.</w:t>
            </w:r>
          </w:p>
        </w:tc>
        <w:tc>
          <w:tcPr>
            <w:tcW w:w="1364" w:type="dxa"/>
          </w:tcPr>
          <w:p w:rsidRPr="00E25B7B" w:rsidR="00013C10" w:rsidP="00343D93" w:rsidRDefault="00013C10" w14:paraId="59104C56" w14:textId="77777777">
            <w:pPr>
              <w:spacing w:after="90"/>
            </w:pPr>
          </w:p>
        </w:tc>
        <w:tc>
          <w:tcPr>
            <w:tcW w:w="1238" w:type="dxa"/>
          </w:tcPr>
          <w:p w:rsidRPr="00E25B7B" w:rsidR="00013C10" w:rsidP="00343D93" w:rsidRDefault="00013C10" w14:paraId="614D55C8" w14:textId="77777777">
            <w:pPr>
              <w:spacing w:after="90"/>
            </w:pPr>
          </w:p>
        </w:tc>
      </w:tr>
      <w:tr w:rsidRPr="00E25B7B" w:rsidR="00A226CE" w:rsidTr="25544A18" w14:paraId="3CEE5208" w14:textId="77777777">
        <w:tc>
          <w:tcPr>
            <w:tcW w:w="1591" w:type="dxa"/>
          </w:tcPr>
          <w:p w:rsidRPr="00E25B7B" w:rsidR="00013C10" w:rsidP="00C850B2" w:rsidRDefault="00013C10" w14:paraId="41E4CC2C" w14:textId="77777777">
            <w:r w:rsidRPr="00E25B7B">
              <w:t xml:space="preserve">Problem solving </w:t>
            </w:r>
            <w:r w:rsidRPr="00E25B7B" w:rsidR="00746AEB">
              <w:t>and</w:t>
            </w:r>
            <w:r w:rsidRPr="00E25B7B">
              <w:t xml:space="preserve"> initiative</w:t>
            </w:r>
          </w:p>
        </w:tc>
        <w:tc>
          <w:tcPr>
            <w:tcW w:w="5434" w:type="dxa"/>
          </w:tcPr>
          <w:p w:rsidRPr="00E25B7B" w:rsidR="00F000EA" w:rsidP="00F000EA" w:rsidRDefault="00F000EA" w14:paraId="0179982B" w14:textId="77777777">
            <w:pPr>
              <w:spacing w:after="90"/>
            </w:pPr>
            <w:r w:rsidRPr="00E25B7B">
              <w:t>Able to make judgements on significant new problems where precedent may not apply.</w:t>
            </w:r>
          </w:p>
          <w:p w:rsidRPr="00E25B7B" w:rsidR="004D4966" w:rsidP="00F000EA" w:rsidRDefault="00F000EA" w14:paraId="30CF577A" w14:textId="77777777">
            <w:pPr>
              <w:spacing w:after="90"/>
            </w:pPr>
            <w:r w:rsidRPr="00E25B7B">
              <w:t>Able to develop innovative solutions and practical implementations for strategic change.</w:t>
            </w:r>
          </w:p>
        </w:tc>
        <w:tc>
          <w:tcPr>
            <w:tcW w:w="1364" w:type="dxa"/>
          </w:tcPr>
          <w:p w:rsidRPr="00E25B7B" w:rsidR="00013C10" w:rsidP="00343D93" w:rsidRDefault="00013C10" w14:paraId="1D5BC375" w14:textId="77777777">
            <w:pPr>
              <w:spacing w:after="90"/>
            </w:pPr>
          </w:p>
        </w:tc>
        <w:tc>
          <w:tcPr>
            <w:tcW w:w="1238" w:type="dxa"/>
          </w:tcPr>
          <w:p w:rsidRPr="00E25B7B" w:rsidR="00013C10" w:rsidP="00343D93" w:rsidRDefault="00013C10" w14:paraId="64662034" w14:textId="77777777">
            <w:pPr>
              <w:spacing w:after="90"/>
            </w:pPr>
          </w:p>
        </w:tc>
      </w:tr>
      <w:tr w:rsidRPr="00E25B7B" w:rsidR="00A226CE" w:rsidTr="25544A18" w14:paraId="1BF8E1B3" w14:textId="77777777">
        <w:tc>
          <w:tcPr>
            <w:tcW w:w="1591" w:type="dxa"/>
          </w:tcPr>
          <w:p w:rsidRPr="00E25B7B" w:rsidR="00013C10" w:rsidP="00C850B2" w:rsidRDefault="00013C10" w14:paraId="1DCDC4B1" w14:textId="77777777">
            <w:r w:rsidRPr="00E25B7B">
              <w:t xml:space="preserve">Management </w:t>
            </w:r>
            <w:r w:rsidRPr="00E25B7B" w:rsidR="00746AEB">
              <w:t>and</w:t>
            </w:r>
            <w:r w:rsidRPr="00E25B7B">
              <w:t xml:space="preserve"> teamwork</w:t>
            </w:r>
          </w:p>
        </w:tc>
        <w:tc>
          <w:tcPr>
            <w:tcW w:w="5434" w:type="dxa"/>
          </w:tcPr>
          <w:p w:rsidRPr="00E25B7B" w:rsidR="00F000EA" w:rsidP="00F000EA" w:rsidRDefault="00F000EA" w14:paraId="79FF6E39" w14:textId="2A49CEE4">
            <w:pPr>
              <w:spacing w:after="90"/>
            </w:pPr>
            <w:r w:rsidRPr="00E25B7B">
              <w:t xml:space="preserve">Able to implement successful change management initiatives and formulate strategic plans that reflect and support the </w:t>
            </w:r>
            <w:r w:rsidR="00F91CB5">
              <w:t xml:space="preserve">University’s priorities. </w:t>
            </w:r>
          </w:p>
          <w:p w:rsidRPr="00E25B7B" w:rsidR="00F000EA" w:rsidP="00F000EA" w:rsidRDefault="00F000EA" w14:paraId="57347C30" w14:textId="77777777">
            <w:pPr>
              <w:spacing w:after="90"/>
            </w:pPr>
            <w:r w:rsidRPr="00E25B7B">
              <w:t>Able to recognise and deal with obstacles and difficulties so that teams can deliver.</w:t>
            </w:r>
          </w:p>
          <w:p w:rsidRPr="00E25B7B" w:rsidR="00C83F50" w:rsidP="00F000EA" w:rsidRDefault="00F000EA" w14:paraId="138D2478" w14:textId="77777777">
            <w:pPr>
              <w:spacing w:after="90"/>
            </w:pPr>
            <w:r w:rsidRPr="00E25B7B">
              <w:t>Able to demonstrate leadership and to raise performance standards throughout own work areas.</w:t>
            </w:r>
          </w:p>
          <w:p w:rsidRPr="00E25B7B" w:rsidR="006A1490" w:rsidP="006A1490" w:rsidRDefault="006A1490" w14:paraId="28BCB9B5" w14:textId="77777777">
            <w:pPr>
              <w:spacing w:after="90"/>
            </w:pPr>
            <w:r w:rsidRPr="00E25B7B">
              <w:t xml:space="preserve">Demonstrating an </w:t>
            </w:r>
            <w:r w:rsidRPr="00E25B7B" w:rsidR="00035748">
              <w:t>inclusive leadership</w:t>
            </w:r>
            <w:r w:rsidRPr="00E25B7B">
              <w:t xml:space="preserve"> style based on a collegiate approach and </w:t>
            </w:r>
            <w:r w:rsidRPr="00E25B7B" w:rsidR="00035748">
              <w:t>an ability</w:t>
            </w:r>
            <w:r w:rsidRPr="00E25B7B">
              <w:t xml:space="preserve"> to work collaboratively with staff at all levels</w:t>
            </w:r>
            <w:r w:rsidRPr="00E25B7B" w:rsidR="00A226CE">
              <w:t>.</w:t>
            </w:r>
            <w:r w:rsidRPr="00E25B7B">
              <w:t xml:space="preserve">  </w:t>
            </w:r>
          </w:p>
          <w:p w:rsidRPr="00E25B7B" w:rsidR="006A1490" w:rsidP="006A1490" w:rsidRDefault="006A1490" w14:paraId="6B2D0B60" w14:textId="43647BCD">
            <w:pPr>
              <w:spacing w:after="90"/>
            </w:pPr>
            <w:r w:rsidRPr="00E25B7B">
              <w:t xml:space="preserve">Able to foster positive relationships with others across the University including proactive work with other senior managers to achieve key deliverables. </w:t>
            </w:r>
          </w:p>
          <w:p w:rsidRPr="00E25B7B" w:rsidR="006A1490" w:rsidP="006A1490" w:rsidRDefault="006A1490" w14:paraId="3A1A4BAD" w14:textId="77777777">
            <w:pPr>
              <w:spacing w:after="90"/>
            </w:pPr>
            <w:r w:rsidRPr="00E25B7B">
              <w:t xml:space="preserve">Able to proactively develop team dynamics and performance, ensuring quality standards are consistently achieved. </w:t>
            </w:r>
          </w:p>
          <w:p w:rsidRPr="00E25B7B" w:rsidR="006A1490" w:rsidP="00F000EA" w:rsidRDefault="006A1490" w14:paraId="1DD5F19C" w14:textId="77777777">
            <w:pPr>
              <w:spacing w:after="90"/>
            </w:pPr>
            <w:r w:rsidRPr="00E25B7B">
              <w:t>Evidence of effective business relationships with suppliers and publishers</w:t>
            </w:r>
            <w:r w:rsidRPr="00E25B7B" w:rsidR="00A226CE">
              <w:t>.</w:t>
            </w:r>
            <w:r w:rsidRPr="00E25B7B">
              <w:t xml:space="preserve">  </w:t>
            </w:r>
          </w:p>
        </w:tc>
        <w:tc>
          <w:tcPr>
            <w:tcW w:w="1364" w:type="dxa"/>
          </w:tcPr>
          <w:p w:rsidRPr="00E25B7B" w:rsidR="00013C10" w:rsidP="00057DE4" w:rsidRDefault="00013C10" w14:paraId="33A2A545" w14:textId="77777777">
            <w:pPr>
              <w:spacing w:after="90"/>
            </w:pPr>
          </w:p>
        </w:tc>
        <w:tc>
          <w:tcPr>
            <w:tcW w:w="1238" w:type="dxa"/>
          </w:tcPr>
          <w:p w:rsidRPr="00E25B7B" w:rsidR="00013C10" w:rsidP="00343D93" w:rsidRDefault="00013C10" w14:paraId="01AB195E" w14:textId="77777777">
            <w:pPr>
              <w:spacing w:after="90"/>
            </w:pPr>
          </w:p>
        </w:tc>
      </w:tr>
      <w:tr w:rsidRPr="00E25B7B" w:rsidR="00A226CE" w:rsidTr="25544A18" w14:paraId="05B227B0" w14:textId="77777777">
        <w:tc>
          <w:tcPr>
            <w:tcW w:w="1591" w:type="dxa"/>
          </w:tcPr>
          <w:p w:rsidRPr="00E25B7B" w:rsidR="00013C10" w:rsidP="00C850B2" w:rsidRDefault="00013C10" w14:paraId="35F74C7F" w14:textId="77777777">
            <w:r w:rsidRPr="00E25B7B">
              <w:t xml:space="preserve">Communicating </w:t>
            </w:r>
            <w:r w:rsidRPr="00E25B7B" w:rsidR="00746AEB">
              <w:t>and</w:t>
            </w:r>
            <w:r w:rsidRPr="00E25B7B">
              <w:t xml:space="preserve"> influencing</w:t>
            </w:r>
          </w:p>
        </w:tc>
        <w:tc>
          <w:tcPr>
            <w:tcW w:w="5434" w:type="dxa"/>
          </w:tcPr>
          <w:p w:rsidRPr="00E25B7B" w:rsidR="00F000EA" w:rsidP="00F000EA" w:rsidRDefault="00F000EA" w14:paraId="6B3E8504" w14:textId="77777777">
            <w:pPr>
              <w:spacing w:after="90"/>
            </w:pPr>
            <w:r w:rsidRPr="00E25B7B">
              <w:t>Able to establish and build major relationships with key stakeholders.</w:t>
            </w:r>
          </w:p>
          <w:p w:rsidRPr="00E25B7B" w:rsidR="006A1490" w:rsidP="00F000EA" w:rsidRDefault="60215DD0" w14:paraId="5881E556" w14:textId="77777777">
            <w:pPr>
              <w:spacing w:after="90"/>
            </w:pPr>
            <w:r w:rsidRPr="00E25B7B">
              <w:t xml:space="preserve">Able to use influence to develop </w:t>
            </w:r>
            <w:r w:rsidRPr="00E25B7B" w:rsidR="02DE68B6">
              <w:t>and position the library service in order to deliver strategies</w:t>
            </w:r>
            <w:r w:rsidRPr="00E25B7B" w:rsidR="00323824">
              <w:t>.</w:t>
            </w:r>
          </w:p>
          <w:p w:rsidRPr="00E25B7B" w:rsidR="006A1490" w:rsidP="006A1490" w:rsidRDefault="006A1490" w14:paraId="0A47E9E4" w14:textId="77777777">
            <w:pPr>
              <w:spacing w:after="90"/>
            </w:pPr>
            <w:r w:rsidRPr="00E25B7B">
              <w:t>Able to negotiate effectively on behalf of the department or University on key issues</w:t>
            </w:r>
            <w:r w:rsidRPr="00E25B7B" w:rsidR="00ED7759">
              <w:t xml:space="preserve"> and with external suppliers</w:t>
            </w:r>
            <w:r w:rsidRPr="00E25B7B">
              <w:t xml:space="preserve">. </w:t>
            </w:r>
          </w:p>
          <w:p w:rsidRPr="00E25B7B" w:rsidR="00ED7759" w:rsidP="00A226CE" w:rsidRDefault="006A1490" w14:paraId="03E4748C" w14:textId="77777777">
            <w:pPr>
              <w:spacing w:after="90"/>
            </w:pPr>
            <w:r w:rsidRPr="00E25B7B">
              <w:t xml:space="preserve">An excellent communicator, with the ability to develop and lead key </w:t>
            </w:r>
            <w:r w:rsidRPr="00E25B7B" w:rsidR="00ED7759">
              <w:t xml:space="preserve">internal </w:t>
            </w:r>
            <w:r w:rsidRPr="00E25B7B">
              <w:t>communication</w:t>
            </w:r>
            <w:r w:rsidRPr="00E25B7B" w:rsidR="00ED7759">
              <w:t xml:space="preserve"> and engagement </w:t>
            </w:r>
            <w:r w:rsidRPr="00E25B7B">
              <w:t>strategies</w:t>
            </w:r>
            <w:r w:rsidRPr="00E25B7B" w:rsidR="00ED7759">
              <w:t xml:space="preserve">, with an ability to deliver cultural change where appropriate. </w:t>
            </w:r>
          </w:p>
          <w:p w:rsidRPr="00E25B7B" w:rsidR="006A1490" w:rsidP="00A226CE" w:rsidRDefault="00ED7759" w14:paraId="6E57D27C" w14:textId="77777777">
            <w:pPr>
              <w:spacing w:after="90"/>
            </w:pPr>
            <w:r w:rsidRPr="00E25B7B">
              <w:t xml:space="preserve">Able to represent, influence and communicate effectively with external stakeholders at a national level. </w:t>
            </w:r>
          </w:p>
        </w:tc>
        <w:tc>
          <w:tcPr>
            <w:tcW w:w="1364" w:type="dxa"/>
          </w:tcPr>
          <w:p w:rsidRPr="00E25B7B" w:rsidR="00013C10" w:rsidP="00343D93" w:rsidRDefault="00013C10" w14:paraId="3A32BEA8" w14:textId="77777777">
            <w:pPr>
              <w:spacing w:after="90"/>
            </w:pPr>
          </w:p>
        </w:tc>
        <w:tc>
          <w:tcPr>
            <w:tcW w:w="1238" w:type="dxa"/>
          </w:tcPr>
          <w:p w:rsidRPr="00E25B7B" w:rsidR="00013C10" w:rsidP="00343D93" w:rsidRDefault="00013C10" w14:paraId="47C9042E" w14:textId="77777777">
            <w:pPr>
              <w:spacing w:after="90"/>
            </w:pPr>
          </w:p>
        </w:tc>
      </w:tr>
      <w:tr w:rsidRPr="00E25B7B" w:rsidR="00A226CE" w:rsidTr="25544A18" w14:paraId="6BCCB19E" w14:textId="77777777">
        <w:tc>
          <w:tcPr>
            <w:tcW w:w="1591" w:type="dxa"/>
          </w:tcPr>
          <w:p w:rsidRPr="00E25B7B" w:rsidR="00013C10" w:rsidP="00C850B2" w:rsidRDefault="00013C10" w14:paraId="1EA94FA6" w14:textId="77777777">
            <w:r w:rsidRPr="00E25B7B">
              <w:t xml:space="preserve">Other skills </w:t>
            </w:r>
            <w:r w:rsidRPr="00E25B7B" w:rsidR="00746AEB">
              <w:t>and</w:t>
            </w:r>
            <w:r w:rsidRPr="00E25B7B">
              <w:t xml:space="preserve"> behaviours</w:t>
            </w:r>
          </w:p>
        </w:tc>
        <w:tc>
          <w:tcPr>
            <w:tcW w:w="5434" w:type="dxa"/>
          </w:tcPr>
          <w:p w:rsidRPr="00E25B7B" w:rsidR="00013C10" w:rsidP="00F91CB5" w:rsidRDefault="00C8798F" w14:paraId="1223F2F5" w14:textId="33EA0C3C">
            <w:pPr>
              <w:spacing w:after="90"/>
            </w:pPr>
            <w:r w:rsidRPr="008B58CE">
              <w:rPr>
                <w:szCs w:val="18"/>
              </w:rPr>
              <w:t>Able to demonstrate alignment with the University’s core values in all areas of work, and champion those behaviours in the Department</w:t>
            </w:r>
          </w:p>
        </w:tc>
        <w:tc>
          <w:tcPr>
            <w:tcW w:w="1364" w:type="dxa"/>
          </w:tcPr>
          <w:p w:rsidRPr="00E25B7B" w:rsidR="00013C10" w:rsidP="00343D93" w:rsidRDefault="00013C10" w14:paraId="082C524F" w14:textId="77777777">
            <w:pPr>
              <w:spacing w:after="90"/>
            </w:pPr>
          </w:p>
        </w:tc>
        <w:tc>
          <w:tcPr>
            <w:tcW w:w="1238" w:type="dxa"/>
          </w:tcPr>
          <w:p w:rsidRPr="00E25B7B" w:rsidR="00013C10" w:rsidP="00343D93" w:rsidRDefault="00013C10" w14:paraId="275E681C" w14:textId="77777777">
            <w:pPr>
              <w:spacing w:after="90"/>
            </w:pPr>
          </w:p>
        </w:tc>
      </w:tr>
      <w:tr w:rsidRPr="00E25B7B" w:rsidR="00C8798F" w:rsidTr="25544A18" w14:paraId="7DF83C0F" w14:textId="77777777">
        <w:tc>
          <w:tcPr>
            <w:tcW w:w="1591" w:type="dxa"/>
          </w:tcPr>
          <w:p w:rsidRPr="00E25B7B" w:rsidR="00C8798F" w:rsidP="00C8798F" w:rsidRDefault="00C8798F" w14:paraId="70F5027F" w14:textId="4136E42E">
            <w:r w:rsidRPr="008B58CE">
              <w:rPr>
                <w:szCs w:val="18"/>
              </w:rPr>
              <w:t>Special requirements</w:t>
            </w:r>
          </w:p>
        </w:tc>
        <w:tc>
          <w:tcPr>
            <w:tcW w:w="5434" w:type="dxa"/>
          </w:tcPr>
          <w:p w:rsidRPr="008B58CE" w:rsidR="00F91CB5" w:rsidP="00C8798F" w:rsidRDefault="00C8798F" w14:paraId="4A200AA0" w14:textId="6C46A23F">
            <w:pPr>
              <w:spacing w:after="90"/>
              <w:rPr>
                <w:szCs w:val="18"/>
              </w:rPr>
            </w:pPr>
            <w:r w:rsidRPr="008B58CE">
              <w:rPr>
                <w:szCs w:val="18"/>
              </w:rPr>
              <w:t xml:space="preserve">Significant connections to relevant sector networks, with demonstrable professional </w:t>
            </w:r>
            <w:r>
              <w:rPr>
                <w:szCs w:val="18"/>
              </w:rPr>
              <w:t>profile in</w:t>
            </w:r>
            <w:r w:rsidRPr="008B58CE">
              <w:rPr>
                <w:szCs w:val="18"/>
              </w:rPr>
              <w:t xml:space="preserve"> higher education</w:t>
            </w:r>
          </w:p>
          <w:p w:rsidRPr="008B58CE" w:rsidR="00C8798F" w:rsidP="00C8798F" w:rsidRDefault="00F91CB5" w14:paraId="350EC6FC" w14:textId="7D77532B">
            <w:pPr>
              <w:spacing w:after="90"/>
            </w:pPr>
            <w:r>
              <w:t>R</w:t>
            </w:r>
            <w:r w:rsidR="10070E84">
              <w:t>o</w:t>
            </w:r>
            <w:r w:rsidR="00384778">
              <w:t xml:space="preserve">le model </w:t>
            </w:r>
            <w:r w:rsidR="10070E84">
              <w:t>Southampton Behaviours and work with the management team to embed them as a way of working within the department.</w:t>
            </w:r>
          </w:p>
          <w:p w:rsidRPr="00E25B7B" w:rsidR="00C8798F" w:rsidP="00C8798F" w:rsidRDefault="00C8798F" w14:paraId="026DA92B" w14:textId="46F0D08A">
            <w:pPr>
              <w:spacing w:after="90"/>
            </w:pPr>
            <w:r w:rsidRPr="008B58CE">
              <w:rPr>
                <w:szCs w:val="18"/>
              </w:rPr>
              <w:t>Able to represent the University of Southampton at senior level nationally and internationally, with confidence and professionalism.</w:t>
            </w:r>
          </w:p>
        </w:tc>
        <w:tc>
          <w:tcPr>
            <w:tcW w:w="1364" w:type="dxa"/>
          </w:tcPr>
          <w:p w:rsidRPr="00E25B7B" w:rsidR="00C8798F" w:rsidP="00C8798F" w:rsidRDefault="00C8798F" w14:paraId="43FF80CE" w14:textId="52393279">
            <w:pPr>
              <w:spacing w:after="90"/>
            </w:pPr>
          </w:p>
        </w:tc>
        <w:tc>
          <w:tcPr>
            <w:tcW w:w="1238" w:type="dxa"/>
          </w:tcPr>
          <w:p w:rsidRPr="00E25B7B" w:rsidR="00C8798F" w:rsidP="00C8798F" w:rsidRDefault="00C8798F" w14:paraId="3BFD42CB" w14:textId="619CAA2C">
            <w:pPr>
              <w:spacing w:after="90"/>
            </w:pPr>
          </w:p>
        </w:tc>
      </w:tr>
    </w:tbl>
    <w:p w:rsidRPr="00A226CE" w:rsidR="0012209D" w:rsidP="0012209D" w:rsidRDefault="0012209D" w14:paraId="26C6E420" w14:textId="77777777">
      <w:pPr>
        <w:overflowPunct/>
        <w:autoSpaceDE/>
        <w:autoSpaceDN/>
        <w:adjustRightInd/>
        <w:spacing w:before="0" w:after="0"/>
        <w:textAlignment w:val="auto"/>
        <w:rPr>
          <w:b/>
        </w:rPr>
      </w:pPr>
    </w:p>
    <w:p w:rsidRPr="00A226CE" w:rsidR="0012209D" w:rsidP="0012209D" w:rsidRDefault="0012209D" w14:paraId="372A5E7E" w14:textId="77777777">
      <w:pPr>
        <w:jc w:val="center"/>
        <w:rPr>
          <w:b/>
          <w:bCs/>
          <w:sz w:val="24"/>
          <w:szCs w:val="28"/>
        </w:rPr>
      </w:pPr>
      <w:r w:rsidRPr="00A226CE">
        <w:rPr>
          <w:b/>
          <w:bCs/>
          <w:sz w:val="24"/>
          <w:szCs w:val="28"/>
        </w:rPr>
        <w:t>JOB HAZARD ANALYSIS</w:t>
      </w:r>
    </w:p>
    <w:p w:rsidRPr="00A226CE" w:rsidR="0012209D" w:rsidP="0012209D" w:rsidRDefault="0012209D" w14:paraId="6F77CA75" w14:textId="77777777">
      <w:pPr>
        <w:rPr>
          <w:b/>
          <w:bCs/>
        </w:rPr>
      </w:pPr>
    </w:p>
    <w:p w:rsidRPr="00A226CE" w:rsidR="00D3349E" w:rsidP="009064A9" w:rsidRDefault="00D3349E" w14:paraId="619EDDAB" w14:textId="77777777">
      <w:pPr>
        <w:rPr>
          <w:b/>
          <w:bCs/>
        </w:rPr>
      </w:pPr>
      <w:r w:rsidRPr="00A226CE">
        <w:rPr>
          <w:b/>
          <w:bCs/>
        </w:rPr>
        <w:t>Is this an office-based post?</w:t>
      </w:r>
    </w:p>
    <w:tbl>
      <w:tblPr>
        <w:tblStyle w:val="SUTable"/>
        <w:tblW w:w="0" w:type="auto"/>
        <w:tblLook w:val="04A0" w:firstRow="1" w:lastRow="0" w:firstColumn="1" w:lastColumn="0" w:noHBand="0" w:noVBand="1"/>
      </w:tblPr>
      <w:tblGrid>
        <w:gridCol w:w="901"/>
        <w:gridCol w:w="8726"/>
      </w:tblGrid>
      <w:tr w:rsidRPr="00A226CE" w:rsidR="00A226CE" w:rsidTr="00D3349E" w14:paraId="053C1FC0" w14:textId="77777777">
        <w:tc>
          <w:tcPr>
            <w:tcW w:w="908" w:type="dxa"/>
          </w:tcPr>
          <w:p w:rsidRPr="00A226CE" w:rsidR="00D3349E" w:rsidP="00E264FD" w:rsidRDefault="00C61178" w14:paraId="26AACA01" w14:textId="77777777">
            <w:sdt>
              <w:sdtPr>
                <w:id w:val="579254332"/>
                <w14:checkbox>
                  <w14:checked w14:val="1"/>
                  <w14:checkedState w14:val="2612" w14:font="MS Gothic"/>
                  <w14:uncheckedState w14:val="2610" w14:font="MS Gothic"/>
                </w14:checkbox>
              </w:sdtPr>
              <w:sdtEndPr/>
              <w:sdtContent>
                <w:r w:rsidRPr="00A226CE" w:rsidR="000E4663">
                  <w:rPr>
                    <w:rFonts w:hint="eastAsia" w:ascii="MS Gothic" w:hAnsi="MS Gothic" w:eastAsia="MS Gothic"/>
                  </w:rPr>
                  <w:t>☒</w:t>
                </w:r>
              </w:sdtContent>
            </w:sdt>
            <w:r w:rsidRPr="00A226CE" w:rsidR="00D3349E">
              <w:t xml:space="preserve"> Yes</w:t>
            </w:r>
          </w:p>
        </w:tc>
        <w:tc>
          <w:tcPr>
            <w:tcW w:w="8843" w:type="dxa"/>
          </w:tcPr>
          <w:p w:rsidRPr="00A226CE" w:rsidR="00D3349E" w:rsidP="00D3349E" w:rsidRDefault="00D3349E" w14:paraId="01145CE3" w14:textId="77777777">
            <w:r w:rsidRPr="00A226CE">
              <w:t>If this post is an office-based job with routine office hazards (eg: use of VDU)</w:t>
            </w:r>
            <w:r w:rsidRPr="00A226CE" w:rsidR="009064A9">
              <w:t>,</w:t>
            </w:r>
            <w:r w:rsidRPr="00A226CE">
              <w:t xml:space="preserve"> no further information needs to be supplied.</w:t>
            </w:r>
            <w:r w:rsidRPr="00A226CE" w:rsidR="009064A9">
              <w:t xml:space="preserve"> Do not complete the section below.</w:t>
            </w:r>
          </w:p>
        </w:tc>
      </w:tr>
      <w:tr w:rsidRPr="00A226CE" w:rsidR="00D3349E" w:rsidTr="00D3349E" w14:paraId="4CAC5E37" w14:textId="77777777">
        <w:tc>
          <w:tcPr>
            <w:tcW w:w="908" w:type="dxa"/>
          </w:tcPr>
          <w:p w:rsidRPr="00A226CE" w:rsidR="00D3349E" w:rsidP="00E264FD" w:rsidRDefault="00C61178" w14:paraId="6E9AAD77" w14:textId="77777777">
            <w:sdt>
              <w:sdtPr>
                <w:id w:val="-174965147"/>
                <w14:checkbox>
                  <w14:checked w14:val="0"/>
                  <w14:checkedState w14:val="2612" w14:font="MS Gothic"/>
                  <w14:uncheckedState w14:val="2610" w14:font="MS Gothic"/>
                </w14:checkbox>
              </w:sdtPr>
              <w:sdtEndPr/>
              <w:sdtContent>
                <w:r w:rsidRPr="00A226CE" w:rsidR="00D3349E">
                  <w:rPr>
                    <w:rFonts w:hint="eastAsia" w:eastAsia="MS Gothic"/>
                  </w:rPr>
                  <w:t>☐</w:t>
                </w:r>
              </w:sdtContent>
            </w:sdt>
            <w:r w:rsidRPr="00A226CE" w:rsidR="00D3349E">
              <w:t xml:space="preserve"> No</w:t>
            </w:r>
          </w:p>
        </w:tc>
        <w:tc>
          <w:tcPr>
            <w:tcW w:w="8843" w:type="dxa"/>
          </w:tcPr>
          <w:p w:rsidRPr="00A226CE" w:rsidR="00D3349E" w:rsidP="00D3349E" w:rsidRDefault="00D3349E" w14:paraId="3EFD93B7" w14:textId="77777777">
            <w:r w:rsidRPr="00A226CE">
              <w:t>If this post is not office-based or has some hazards other than routine office (eg: more than use of VDU) please complete the analysis below.</w:t>
            </w:r>
          </w:p>
          <w:p w:rsidRPr="00A226CE" w:rsidR="009064A9" w:rsidP="00D3349E" w:rsidRDefault="009064A9" w14:paraId="2118BA36" w14:textId="77777777">
            <w:r w:rsidRPr="00A226CE">
              <w:t>Hiring managers are asked to complete this section as accurately as possible to ensure the safety of the post-holder.</w:t>
            </w:r>
          </w:p>
        </w:tc>
      </w:tr>
    </w:tbl>
    <w:p w:rsidRPr="00A226CE" w:rsidR="00D3349E" w:rsidP="00E264FD" w:rsidRDefault="00D3349E" w14:paraId="0BA75174" w14:textId="77777777"/>
    <w:p w:rsidRPr="00A226CE" w:rsidR="0012209D" w:rsidP="009064A9" w:rsidRDefault="0012209D" w14:paraId="2CEC9114" w14:textId="77777777">
      <w:r w:rsidRPr="00A226CE">
        <w:t>## - HR will send a full PEHQ to all applicants for this position.</w:t>
      </w:r>
      <w:r w:rsidRPr="00A226CE" w:rsidR="00D3349E">
        <w:t xml:space="preserve"> </w:t>
      </w:r>
      <w:r w:rsidRPr="00A226CE" w:rsidR="009064A9">
        <w:t xml:space="preserve">Please note, if </w:t>
      </w:r>
      <w:r w:rsidRPr="00A226CE" w:rsidR="00D3349E">
        <w:t xml:space="preserve">full health clearance is required for a role, </w:t>
      </w:r>
      <w:r w:rsidRPr="00A226CE" w:rsidR="009064A9">
        <w:t xml:space="preserve">this will apply to </w:t>
      </w:r>
      <w:r w:rsidRPr="00A226CE" w:rsidR="00D3349E">
        <w:t>all individuals</w:t>
      </w:r>
      <w:r w:rsidRPr="00A226CE" w:rsidR="009064A9">
        <w:t>,</w:t>
      </w:r>
      <w:r w:rsidRPr="00A226CE" w:rsidR="00D3349E">
        <w:t xml:space="preserve"> </w:t>
      </w:r>
      <w:r w:rsidRPr="00A226CE" w:rsidR="009064A9">
        <w:t>including existing members of staff.</w:t>
      </w:r>
    </w:p>
    <w:p w:rsidRPr="00A226CE" w:rsidR="0012209D" w:rsidP="0012209D" w:rsidRDefault="0012209D" w14:paraId="0A86801D"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A226CE" w:rsidR="00A226CE" w:rsidTr="00C850B2" w14:paraId="55271394" w14:textId="77777777">
        <w:trPr>
          <w:jc w:val="center"/>
        </w:trPr>
        <w:tc>
          <w:tcPr>
            <w:tcW w:w="5929" w:type="dxa"/>
            <w:shd w:val="clear" w:color="auto" w:fill="D9D9D9" w:themeFill="background1" w:themeFillShade="D9"/>
            <w:vAlign w:val="center"/>
          </w:tcPr>
          <w:p w:rsidRPr="00A226CE" w:rsidR="0012209D" w:rsidP="00C850B2" w:rsidRDefault="0012209D" w14:paraId="64ED95D3" w14:textId="77777777">
            <w:pPr>
              <w:rPr>
                <w:b/>
                <w:bCs/>
                <w:sz w:val="16"/>
                <w:szCs w:val="18"/>
              </w:rPr>
            </w:pPr>
            <w:r w:rsidRPr="00A226C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A226CE" w:rsidR="0012209D" w:rsidP="00C850B2" w:rsidRDefault="0012209D" w14:paraId="0999AFD3" w14:textId="77777777">
            <w:pPr>
              <w:rPr>
                <w:b/>
                <w:bCs/>
                <w:sz w:val="16"/>
                <w:szCs w:val="18"/>
              </w:rPr>
            </w:pPr>
            <w:r w:rsidRPr="00A226CE">
              <w:rPr>
                <w:b/>
                <w:bCs/>
                <w:sz w:val="16"/>
                <w:szCs w:val="18"/>
              </w:rPr>
              <w:t xml:space="preserve">Occasionally </w:t>
            </w:r>
          </w:p>
          <w:p w:rsidRPr="00A226CE" w:rsidR="0012209D" w:rsidP="00C850B2" w:rsidRDefault="0012209D" w14:paraId="67FAE1E7" w14:textId="77777777">
            <w:pPr>
              <w:rPr>
                <w:sz w:val="16"/>
                <w:szCs w:val="18"/>
              </w:rPr>
            </w:pPr>
            <w:r w:rsidRPr="00A226C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A226CE" w:rsidR="0012209D" w:rsidP="00C850B2" w:rsidRDefault="0012209D" w14:paraId="1EB95A39" w14:textId="77777777">
            <w:pPr>
              <w:rPr>
                <w:b/>
                <w:bCs/>
                <w:sz w:val="16"/>
                <w:szCs w:val="18"/>
              </w:rPr>
            </w:pPr>
            <w:r w:rsidRPr="00A226CE">
              <w:rPr>
                <w:b/>
                <w:bCs/>
                <w:sz w:val="16"/>
                <w:szCs w:val="18"/>
              </w:rPr>
              <w:t>Frequently</w:t>
            </w:r>
          </w:p>
          <w:p w:rsidRPr="00A226CE" w:rsidR="0012209D" w:rsidP="00C850B2" w:rsidRDefault="0012209D" w14:paraId="47C7077C" w14:textId="77777777">
            <w:pPr>
              <w:rPr>
                <w:sz w:val="16"/>
                <w:szCs w:val="18"/>
              </w:rPr>
            </w:pPr>
            <w:r w:rsidRPr="00A226CE">
              <w:rPr>
                <w:sz w:val="12"/>
                <w:szCs w:val="14"/>
              </w:rPr>
              <w:t>(30-60% of time)</w:t>
            </w:r>
          </w:p>
        </w:tc>
        <w:tc>
          <w:tcPr>
            <w:tcW w:w="1314" w:type="dxa"/>
            <w:tcBorders>
              <w:left w:val="single" w:color="auto" w:sz="4" w:space="0"/>
            </w:tcBorders>
            <w:shd w:val="clear" w:color="auto" w:fill="D9D9D9" w:themeFill="background1" w:themeFillShade="D9"/>
            <w:vAlign w:val="center"/>
          </w:tcPr>
          <w:p w:rsidRPr="00A226CE" w:rsidR="0012209D" w:rsidP="00C850B2" w:rsidRDefault="0012209D" w14:paraId="39770487" w14:textId="77777777">
            <w:pPr>
              <w:rPr>
                <w:sz w:val="16"/>
                <w:szCs w:val="18"/>
              </w:rPr>
            </w:pPr>
            <w:r w:rsidRPr="00A226CE">
              <w:rPr>
                <w:b/>
                <w:bCs/>
                <w:sz w:val="16"/>
                <w:szCs w:val="18"/>
              </w:rPr>
              <w:t>Constantly</w:t>
            </w:r>
          </w:p>
          <w:p w:rsidRPr="00A226CE" w:rsidR="0012209D" w:rsidP="00C850B2" w:rsidRDefault="0012209D" w14:paraId="25F578C6" w14:textId="77777777">
            <w:pPr>
              <w:rPr>
                <w:sz w:val="16"/>
                <w:szCs w:val="18"/>
              </w:rPr>
            </w:pPr>
            <w:r w:rsidRPr="00A226CE">
              <w:rPr>
                <w:sz w:val="12"/>
                <w:szCs w:val="14"/>
              </w:rPr>
              <w:t>(&gt; 60% of time)</w:t>
            </w:r>
          </w:p>
        </w:tc>
      </w:tr>
      <w:tr w:rsidRPr="00A226CE" w:rsidR="00A226CE" w:rsidTr="00C850B2" w14:paraId="3701A51C" w14:textId="77777777">
        <w:trPr>
          <w:jc w:val="center"/>
        </w:trPr>
        <w:tc>
          <w:tcPr>
            <w:tcW w:w="5929" w:type="dxa"/>
            <w:shd w:val="clear" w:color="auto" w:fill="auto"/>
            <w:vAlign w:val="center"/>
          </w:tcPr>
          <w:p w:rsidRPr="00A226CE" w:rsidR="0012209D" w:rsidP="00C850B2" w:rsidRDefault="0012209D" w14:paraId="5726F1D3" w14:textId="77777777">
            <w:pPr>
              <w:rPr>
                <w:sz w:val="16"/>
                <w:szCs w:val="16"/>
              </w:rPr>
            </w:pPr>
            <w:r w:rsidRPr="00A226CE">
              <w:rPr>
                <w:sz w:val="16"/>
                <w:szCs w:val="16"/>
              </w:rPr>
              <w:t xml:space="preserve">Outside work </w:t>
            </w:r>
          </w:p>
        </w:tc>
        <w:tc>
          <w:tcPr>
            <w:tcW w:w="1313" w:type="dxa"/>
            <w:shd w:val="clear" w:color="auto" w:fill="auto"/>
            <w:vAlign w:val="center"/>
          </w:tcPr>
          <w:p w:rsidRPr="00A226CE" w:rsidR="0012209D" w:rsidP="00C850B2" w:rsidRDefault="0012209D" w14:paraId="0C181C6C" w14:textId="77777777">
            <w:pPr>
              <w:rPr>
                <w:sz w:val="16"/>
                <w:szCs w:val="16"/>
              </w:rPr>
            </w:pPr>
          </w:p>
        </w:tc>
        <w:tc>
          <w:tcPr>
            <w:tcW w:w="1314" w:type="dxa"/>
            <w:shd w:val="clear" w:color="auto" w:fill="auto"/>
            <w:vAlign w:val="center"/>
          </w:tcPr>
          <w:p w:rsidRPr="00A226CE" w:rsidR="0012209D" w:rsidP="00C850B2" w:rsidRDefault="0012209D" w14:paraId="14071CE0" w14:textId="77777777">
            <w:pPr>
              <w:rPr>
                <w:sz w:val="16"/>
                <w:szCs w:val="16"/>
              </w:rPr>
            </w:pPr>
          </w:p>
        </w:tc>
        <w:tc>
          <w:tcPr>
            <w:tcW w:w="1314" w:type="dxa"/>
            <w:shd w:val="clear" w:color="auto" w:fill="auto"/>
            <w:vAlign w:val="center"/>
          </w:tcPr>
          <w:p w:rsidRPr="00A226CE" w:rsidR="0012209D" w:rsidP="00C850B2" w:rsidRDefault="0012209D" w14:paraId="6FEB7558" w14:textId="77777777">
            <w:pPr>
              <w:rPr>
                <w:sz w:val="16"/>
                <w:szCs w:val="16"/>
              </w:rPr>
            </w:pPr>
          </w:p>
        </w:tc>
      </w:tr>
      <w:tr w:rsidRPr="00A226CE" w:rsidR="00A226CE" w:rsidTr="00C850B2" w14:paraId="24E5C56A" w14:textId="77777777">
        <w:trPr>
          <w:jc w:val="center"/>
        </w:trPr>
        <w:tc>
          <w:tcPr>
            <w:tcW w:w="5929" w:type="dxa"/>
            <w:shd w:val="clear" w:color="auto" w:fill="auto"/>
            <w:vAlign w:val="center"/>
          </w:tcPr>
          <w:p w:rsidRPr="00A226CE" w:rsidR="0012209D" w:rsidP="00C850B2" w:rsidRDefault="0012209D" w14:paraId="5527EBA0" w14:textId="77777777">
            <w:pPr>
              <w:rPr>
                <w:sz w:val="16"/>
                <w:szCs w:val="16"/>
              </w:rPr>
            </w:pPr>
            <w:r w:rsidRPr="00A226CE">
              <w:rPr>
                <w:sz w:val="16"/>
                <w:szCs w:val="16"/>
              </w:rPr>
              <w:t>Extremes of temperature (eg: fridge/ furnace)</w:t>
            </w:r>
          </w:p>
        </w:tc>
        <w:tc>
          <w:tcPr>
            <w:tcW w:w="1313" w:type="dxa"/>
            <w:shd w:val="clear" w:color="auto" w:fill="auto"/>
            <w:vAlign w:val="center"/>
          </w:tcPr>
          <w:p w:rsidRPr="00A226CE" w:rsidR="0012209D" w:rsidP="00C850B2" w:rsidRDefault="0012209D" w14:paraId="77874BC3" w14:textId="77777777">
            <w:pPr>
              <w:rPr>
                <w:sz w:val="16"/>
                <w:szCs w:val="16"/>
              </w:rPr>
            </w:pPr>
          </w:p>
        </w:tc>
        <w:tc>
          <w:tcPr>
            <w:tcW w:w="1314" w:type="dxa"/>
            <w:shd w:val="clear" w:color="auto" w:fill="auto"/>
            <w:vAlign w:val="center"/>
          </w:tcPr>
          <w:p w:rsidRPr="00A226CE" w:rsidR="0012209D" w:rsidP="00C850B2" w:rsidRDefault="0012209D" w14:paraId="1C727499" w14:textId="77777777">
            <w:pPr>
              <w:rPr>
                <w:sz w:val="16"/>
                <w:szCs w:val="16"/>
              </w:rPr>
            </w:pPr>
          </w:p>
        </w:tc>
        <w:tc>
          <w:tcPr>
            <w:tcW w:w="1314" w:type="dxa"/>
            <w:shd w:val="clear" w:color="auto" w:fill="auto"/>
            <w:vAlign w:val="center"/>
          </w:tcPr>
          <w:p w:rsidRPr="00A226CE" w:rsidR="0012209D" w:rsidP="00C850B2" w:rsidRDefault="0012209D" w14:paraId="6DEFD5B0" w14:textId="77777777">
            <w:pPr>
              <w:rPr>
                <w:sz w:val="16"/>
                <w:szCs w:val="16"/>
              </w:rPr>
            </w:pPr>
          </w:p>
        </w:tc>
      </w:tr>
      <w:tr w:rsidRPr="00A226CE" w:rsidR="00A226CE" w:rsidTr="00C850B2" w14:paraId="49231900" w14:textId="77777777">
        <w:trPr>
          <w:jc w:val="center"/>
        </w:trPr>
        <w:tc>
          <w:tcPr>
            <w:tcW w:w="5929" w:type="dxa"/>
            <w:shd w:val="clear" w:color="auto" w:fill="auto"/>
            <w:vAlign w:val="center"/>
          </w:tcPr>
          <w:p w:rsidRPr="00A226CE" w:rsidR="0012209D" w:rsidP="00C850B2" w:rsidRDefault="004263FE" w14:paraId="1DD32C61" w14:textId="77777777">
            <w:pPr>
              <w:rPr>
                <w:sz w:val="16"/>
                <w:szCs w:val="16"/>
              </w:rPr>
            </w:pPr>
            <w:r w:rsidRPr="00A226CE">
              <w:rPr>
                <w:sz w:val="16"/>
                <w:szCs w:val="16"/>
              </w:rPr>
              <w:t xml:space="preserve">## </w:t>
            </w:r>
            <w:r w:rsidRPr="00A226CE" w:rsidR="0012209D">
              <w:rPr>
                <w:sz w:val="16"/>
                <w:szCs w:val="16"/>
              </w:rPr>
              <w:t>Potential for exposure to body fluids</w:t>
            </w:r>
          </w:p>
        </w:tc>
        <w:tc>
          <w:tcPr>
            <w:tcW w:w="1313" w:type="dxa"/>
            <w:shd w:val="clear" w:color="auto" w:fill="auto"/>
            <w:vAlign w:val="center"/>
          </w:tcPr>
          <w:p w:rsidRPr="00A226CE" w:rsidR="0012209D" w:rsidP="00C850B2" w:rsidRDefault="0012209D" w14:paraId="495A59E8" w14:textId="77777777">
            <w:pPr>
              <w:rPr>
                <w:sz w:val="16"/>
                <w:szCs w:val="16"/>
              </w:rPr>
            </w:pPr>
          </w:p>
        </w:tc>
        <w:tc>
          <w:tcPr>
            <w:tcW w:w="1314" w:type="dxa"/>
            <w:shd w:val="clear" w:color="auto" w:fill="auto"/>
            <w:vAlign w:val="center"/>
          </w:tcPr>
          <w:p w:rsidRPr="00A226CE" w:rsidR="0012209D" w:rsidP="00C850B2" w:rsidRDefault="0012209D" w14:paraId="2A37FCDD" w14:textId="77777777">
            <w:pPr>
              <w:rPr>
                <w:sz w:val="16"/>
                <w:szCs w:val="16"/>
              </w:rPr>
            </w:pPr>
          </w:p>
        </w:tc>
        <w:tc>
          <w:tcPr>
            <w:tcW w:w="1314" w:type="dxa"/>
            <w:shd w:val="clear" w:color="auto" w:fill="auto"/>
            <w:vAlign w:val="center"/>
          </w:tcPr>
          <w:p w:rsidRPr="00A226CE" w:rsidR="0012209D" w:rsidP="00C850B2" w:rsidRDefault="0012209D" w14:paraId="40EC6D1F" w14:textId="77777777">
            <w:pPr>
              <w:rPr>
                <w:sz w:val="16"/>
                <w:szCs w:val="16"/>
              </w:rPr>
            </w:pPr>
          </w:p>
        </w:tc>
      </w:tr>
      <w:tr w:rsidRPr="00A226CE" w:rsidR="00A226CE" w:rsidTr="00C850B2" w14:paraId="39038007" w14:textId="77777777">
        <w:trPr>
          <w:jc w:val="center"/>
        </w:trPr>
        <w:tc>
          <w:tcPr>
            <w:tcW w:w="5929" w:type="dxa"/>
            <w:shd w:val="clear" w:color="auto" w:fill="auto"/>
            <w:vAlign w:val="center"/>
          </w:tcPr>
          <w:p w:rsidRPr="00A226CE" w:rsidR="0012209D" w:rsidP="00C850B2" w:rsidRDefault="0012209D" w14:paraId="6282ED90" w14:textId="77777777">
            <w:pPr>
              <w:rPr>
                <w:sz w:val="16"/>
                <w:szCs w:val="16"/>
              </w:rPr>
            </w:pPr>
            <w:r w:rsidRPr="00A226CE">
              <w:rPr>
                <w:sz w:val="16"/>
                <w:szCs w:val="16"/>
              </w:rPr>
              <w:t>## Noise (greater than 80 dba - 8 hrs twa)</w:t>
            </w:r>
          </w:p>
        </w:tc>
        <w:tc>
          <w:tcPr>
            <w:tcW w:w="1313" w:type="dxa"/>
            <w:tcBorders>
              <w:bottom w:val="single" w:color="auto" w:sz="4" w:space="0"/>
            </w:tcBorders>
            <w:shd w:val="clear" w:color="auto" w:fill="auto"/>
            <w:vAlign w:val="center"/>
          </w:tcPr>
          <w:p w:rsidRPr="00A226CE" w:rsidR="0012209D" w:rsidP="00C850B2" w:rsidRDefault="0012209D" w14:paraId="53E0A1FA"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6BB2C68A"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44778A5A" w14:textId="77777777">
            <w:pPr>
              <w:rPr>
                <w:sz w:val="16"/>
                <w:szCs w:val="16"/>
              </w:rPr>
            </w:pPr>
          </w:p>
        </w:tc>
      </w:tr>
      <w:tr w:rsidRPr="00A226CE" w:rsidR="00A226CE" w:rsidTr="00C850B2" w14:paraId="30274A7B" w14:textId="77777777">
        <w:trPr>
          <w:jc w:val="center"/>
        </w:trPr>
        <w:tc>
          <w:tcPr>
            <w:tcW w:w="5929" w:type="dxa"/>
            <w:tcBorders>
              <w:bottom w:val="nil"/>
            </w:tcBorders>
            <w:shd w:val="clear" w:color="auto" w:fill="auto"/>
            <w:vAlign w:val="center"/>
          </w:tcPr>
          <w:p w:rsidRPr="00A226CE" w:rsidR="0012209D" w:rsidP="00C850B2" w:rsidRDefault="0012209D" w14:paraId="56536482" w14:textId="77777777">
            <w:pPr>
              <w:rPr>
                <w:sz w:val="16"/>
                <w:szCs w:val="16"/>
              </w:rPr>
            </w:pPr>
            <w:r w:rsidRPr="00A226CE">
              <w:rPr>
                <w:sz w:val="16"/>
                <w:szCs w:val="16"/>
              </w:rPr>
              <w:t>## Exposure to hazardous substances (eg: solvents, liquids, dust, fumes, biohazards). Specify below:</w:t>
            </w:r>
          </w:p>
        </w:tc>
        <w:tc>
          <w:tcPr>
            <w:tcW w:w="1313" w:type="dxa"/>
            <w:tcBorders>
              <w:bottom w:val="single" w:color="auto" w:sz="4" w:space="0"/>
            </w:tcBorders>
            <w:shd w:val="clear" w:color="auto" w:fill="auto"/>
            <w:vAlign w:val="center"/>
          </w:tcPr>
          <w:p w:rsidRPr="00A226CE" w:rsidR="0012209D" w:rsidP="00C850B2" w:rsidRDefault="0012209D" w14:paraId="5843B281"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3823F28E"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561CF672" w14:textId="77777777">
            <w:pPr>
              <w:rPr>
                <w:sz w:val="16"/>
                <w:szCs w:val="16"/>
              </w:rPr>
            </w:pPr>
          </w:p>
        </w:tc>
      </w:tr>
      <w:tr w:rsidRPr="00A226CE" w:rsidR="00A226CE" w:rsidTr="00C850B2" w14:paraId="5AE08AA4" w14:textId="77777777">
        <w:trPr>
          <w:jc w:val="center"/>
        </w:trPr>
        <w:tc>
          <w:tcPr>
            <w:tcW w:w="5929" w:type="dxa"/>
            <w:shd w:val="clear" w:color="auto" w:fill="auto"/>
            <w:vAlign w:val="center"/>
          </w:tcPr>
          <w:p w:rsidRPr="00A226CE" w:rsidR="0012209D" w:rsidP="00C850B2" w:rsidRDefault="0012209D" w14:paraId="6E612D11" w14:textId="77777777">
            <w:pPr>
              <w:rPr>
                <w:sz w:val="16"/>
                <w:szCs w:val="16"/>
              </w:rPr>
            </w:pPr>
            <w:r w:rsidRPr="00A226CE">
              <w:rPr>
                <w:sz w:val="16"/>
                <w:szCs w:val="16"/>
              </w:rPr>
              <w:t>Frequent hand washing</w:t>
            </w:r>
          </w:p>
        </w:tc>
        <w:tc>
          <w:tcPr>
            <w:tcW w:w="1313" w:type="dxa"/>
            <w:shd w:val="clear" w:color="auto" w:fill="auto"/>
            <w:vAlign w:val="center"/>
          </w:tcPr>
          <w:p w:rsidRPr="00A226CE" w:rsidR="0012209D" w:rsidP="00C850B2" w:rsidRDefault="0012209D" w14:paraId="210AE3F5" w14:textId="77777777">
            <w:pPr>
              <w:rPr>
                <w:sz w:val="16"/>
                <w:szCs w:val="16"/>
              </w:rPr>
            </w:pPr>
          </w:p>
        </w:tc>
        <w:tc>
          <w:tcPr>
            <w:tcW w:w="1314" w:type="dxa"/>
            <w:shd w:val="clear" w:color="auto" w:fill="auto"/>
            <w:vAlign w:val="center"/>
          </w:tcPr>
          <w:p w:rsidRPr="00A226CE" w:rsidR="0012209D" w:rsidP="00C850B2" w:rsidRDefault="0012209D" w14:paraId="39D7EE5E" w14:textId="77777777">
            <w:pPr>
              <w:rPr>
                <w:sz w:val="16"/>
                <w:szCs w:val="16"/>
              </w:rPr>
            </w:pPr>
          </w:p>
        </w:tc>
        <w:tc>
          <w:tcPr>
            <w:tcW w:w="1314" w:type="dxa"/>
            <w:shd w:val="clear" w:color="auto" w:fill="auto"/>
            <w:vAlign w:val="center"/>
          </w:tcPr>
          <w:p w:rsidRPr="00A226CE" w:rsidR="0012209D" w:rsidP="00C850B2" w:rsidRDefault="0012209D" w14:paraId="2BE0671D" w14:textId="77777777">
            <w:pPr>
              <w:rPr>
                <w:sz w:val="16"/>
                <w:szCs w:val="16"/>
              </w:rPr>
            </w:pPr>
          </w:p>
        </w:tc>
      </w:tr>
      <w:tr w:rsidRPr="00A226CE" w:rsidR="00A226CE" w:rsidTr="00C850B2" w14:paraId="04893A2A" w14:textId="77777777">
        <w:trPr>
          <w:jc w:val="center"/>
        </w:trPr>
        <w:tc>
          <w:tcPr>
            <w:tcW w:w="5929" w:type="dxa"/>
            <w:tcBorders>
              <w:bottom w:val="single" w:color="auto" w:sz="4" w:space="0"/>
            </w:tcBorders>
            <w:shd w:val="clear" w:color="auto" w:fill="auto"/>
            <w:vAlign w:val="center"/>
          </w:tcPr>
          <w:p w:rsidRPr="00A226CE" w:rsidR="0012209D" w:rsidP="00C850B2" w:rsidRDefault="0012209D" w14:paraId="73339DE0" w14:textId="77777777">
            <w:pPr>
              <w:rPr>
                <w:sz w:val="16"/>
                <w:szCs w:val="16"/>
              </w:rPr>
            </w:pPr>
            <w:r w:rsidRPr="00A226CE">
              <w:rPr>
                <w:sz w:val="16"/>
                <w:szCs w:val="16"/>
              </w:rPr>
              <w:t xml:space="preserve">Ionising radiation </w:t>
            </w:r>
          </w:p>
        </w:tc>
        <w:tc>
          <w:tcPr>
            <w:tcW w:w="1313" w:type="dxa"/>
            <w:tcBorders>
              <w:bottom w:val="single" w:color="auto" w:sz="4" w:space="0"/>
            </w:tcBorders>
            <w:shd w:val="clear" w:color="auto" w:fill="auto"/>
            <w:vAlign w:val="center"/>
          </w:tcPr>
          <w:p w:rsidRPr="00A226CE" w:rsidR="0012209D" w:rsidP="00C850B2" w:rsidRDefault="0012209D" w14:paraId="1E3C9496"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151CFBDD"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13F6F7B3" w14:textId="77777777">
            <w:pPr>
              <w:rPr>
                <w:sz w:val="16"/>
                <w:szCs w:val="16"/>
              </w:rPr>
            </w:pPr>
          </w:p>
        </w:tc>
      </w:tr>
      <w:tr w:rsidRPr="00A226CE" w:rsidR="00A226CE" w:rsidTr="00C850B2" w14:paraId="683FAEDF" w14:textId="77777777">
        <w:trPr>
          <w:jc w:val="center"/>
        </w:trPr>
        <w:tc>
          <w:tcPr>
            <w:tcW w:w="9870" w:type="dxa"/>
            <w:gridSpan w:val="4"/>
            <w:shd w:val="clear" w:color="auto" w:fill="D9D9D9"/>
            <w:vAlign w:val="center"/>
          </w:tcPr>
          <w:p w:rsidRPr="00A226CE" w:rsidR="0012209D" w:rsidP="00C850B2" w:rsidRDefault="0012209D" w14:paraId="1F891036" w14:textId="77777777">
            <w:pPr>
              <w:rPr>
                <w:sz w:val="16"/>
                <w:szCs w:val="16"/>
              </w:rPr>
            </w:pPr>
            <w:r w:rsidRPr="00A226CE">
              <w:rPr>
                <w:b/>
                <w:bCs/>
                <w:sz w:val="16"/>
                <w:szCs w:val="16"/>
              </w:rPr>
              <w:t>EQUIPMENT/TOOLS/MACHINES USED</w:t>
            </w:r>
          </w:p>
        </w:tc>
      </w:tr>
      <w:tr w:rsidRPr="00A226CE" w:rsidR="00A226CE" w:rsidTr="00C850B2" w14:paraId="302F936A" w14:textId="77777777">
        <w:trPr>
          <w:jc w:val="center"/>
        </w:trPr>
        <w:tc>
          <w:tcPr>
            <w:tcW w:w="5929" w:type="dxa"/>
            <w:shd w:val="clear" w:color="auto" w:fill="auto"/>
            <w:vAlign w:val="center"/>
          </w:tcPr>
          <w:p w:rsidRPr="00A226CE" w:rsidR="0012209D" w:rsidP="00C850B2" w:rsidRDefault="0012209D" w14:paraId="6E24973F" w14:textId="77777777">
            <w:pPr>
              <w:rPr>
                <w:sz w:val="16"/>
                <w:szCs w:val="16"/>
              </w:rPr>
            </w:pPr>
            <w:r w:rsidRPr="00A226CE">
              <w:rPr>
                <w:sz w:val="16"/>
                <w:szCs w:val="16"/>
              </w:rPr>
              <w:t xml:space="preserve">## Food handling </w:t>
            </w:r>
          </w:p>
        </w:tc>
        <w:tc>
          <w:tcPr>
            <w:tcW w:w="1313" w:type="dxa"/>
            <w:shd w:val="clear" w:color="auto" w:fill="auto"/>
            <w:vAlign w:val="center"/>
          </w:tcPr>
          <w:p w:rsidRPr="00A226CE" w:rsidR="0012209D" w:rsidP="00C850B2" w:rsidRDefault="0012209D" w14:paraId="0CCB3DDB" w14:textId="77777777">
            <w:pPr>
              <w:rPr>
                <w:sz w:val="16"/>
                <w:szCs w:val="16"/>
              </w:rPr>
            </w:pPr>
          </w:p>
        </w:tc>
        <w:tc>
          <w:tcPr>
            <w:tcW w:w="1314" w:type="dxa"/>
            <w:shd w:val="clear" w:color="auto" w:fill="auto"/>
            <w:vAlign w:val="center"/>
          </w:tcPr>
          <w:p w:rsidRPr="00A226CE" w:rsidR="0012209D" w:rsidP="00C850B2" w:rsidRDefault="0012209D" w14:paraId="6C10B8AC" w14:textId="77777777">
            <w:pPr>
              <w:rPr>
                <w:sz w:val="16"/>
                <w:szCs w:val="16"/>
              </w:rPr>
            </w:pPr>
          </w:p>
        </w:tc>
        <w:tc>
          <w:tcPr>
            <w:tcW w:w="1314" w:type="dxa"/>
            <w:shd w:val="clear" w:color="auto" w:fill="auto"/>
            <w:vAlign w:val="center"/>
          </w:tcPr>
          <w:p w:rsidRPr="00A226CE" w:rsidR="0012209D" w:rsidP="00C850B2" w:rsidRDefault="0012209D" w14:paraId="58898E93" w14:textId="77777777">
            <w:pPr>
              <w:rPr>
                <w:sz w:val="16"/>
                <w:szCs w:val="16"/>
              </w:rPr>
            </w:pPr>
          </w:p>
        </w:tc>
      </w:tr>
      <w:tr w:rsidRPr="00A226CE" w:rsidR="00A226CE" w:rsidTr="00C850B2" w14:paraId="75352639" w14:textId="77777777">
        <w:trPr>
          <w:jc w:val="center"/>
        </w:trPr>
        <w:tc>
          <w:tcPr>
            <w:tcW w:w="5929" w:type="dxa"/>
            <w:shd w:val="clear" w:color="auto" w:fill="auto"/>
            <w:vAlign w:val="center"/>
          </w:tcPr>
          <w:p w:rsidRPr="00A226CE" w:rsidR="0012209D" w:rsidP="00C850B2" w:rsidRDefault="0012209D" w14:paraId="2C372692" w14:textId="77777777">
            <w:pPr>
              <w:rPr>
                <w:sz w:val="16"/>
                <w:szCs w:val="16"/>
              </w:rPr>
            </w:pPr>
            <w:r w:rsidRPr="00A226CE">
              <w:rPr>
                <w:sz w:val="16"/>
                <w:szCs w:val="16"/>
              </w:rPr>
              <w:t xml:space="preserve">## Driving university </w:t>
            </w:r>
            <w:r w:rsidRPr="00A226CE" w:rsidR="00035748">
              <w:rPr>
                <w:sz w:val="16"/>
                <w:szCs w:val="16"/>
              </w:rPr>
              <w:t>vehicles (</w:t>
            </w:r>
            <w:r w:rsidRPr="00A226CE">
              <w:rPr>
                <w:sz w:val="16"/>
                <w:szCs w:val="16"/>
              </w:rPr>
              <w:t xml:space="preserve">eg: car/van/LGV/PCV) </w:t>
            </w:r>
          </w:p>
        </w:tc>
        <w:tc>
          <w:tcPr>
            <w:tcW w:w="1313" w:type="dxa"/>
            <w:shd w:val="clear" w:color="auto" w:fill="auto"/>
            <w:vAlign w:val="center"/>
          </w:tcPr>
          <w:p w:rsidRPr="00A226CE" w:rsidR="0012209D" w:rsidP="00C850B2" w:rsidRDefault="0012209D" w14:paraId="5ACF7971" w14:textId="77777777">
            <w:pPr>
              <w:rPr>
                <w:sz w:val="16"/>
                <w:szCs w:val="16"/>
              </w:rPr>
            </w:pPr>
          </w:p>
        </w:tc>
        <w:tc>
          <w:tcPr>
            <w:tcW w:w="1314" w:type="dxa"/>
            <w:shd w:val="clear" w:color="auto" w:fill="auto"/>
            <w:vAlign w:val="center"/>
          </w:tcPr>
          <w:p w:rsidRPr="00A226CE" w:rsidR="0012209D" w:rsidP="00C850B2" w:rsidRDefault="0012209D" w14:paraId="6472CC0D" w14:textId="77777777">
            <w:pPr>
              <w:rPr>
                <w:sz w:val="16"/>
                <w:szCs w:val="16"/>
              </w:rPr>
            </w:pPr>
          </w:p>
        </w:tc>
        <w:tc>
          <w:tcPr>
            <w:tcW w:w="1314" w:type="dxa"/>
            <w:shd w:val="clear" w:color="auto" w:fill="auto"/>
            <w:vAlign w:val="center"/>
          </w:tcPr>
          <w:p w:rsidRPr="00A226CE" w:rsidR="0012209D" w:rsidP="00C850B2" w:rsidRDefault="0012209D" w14:paraId="230AED0F" w14:textId="77777777">
            <w:pPr>
              <w:rPr>
                <w:sz w:val="16"/>
                <w:szCs w:val="16"/>
              </w:rPr>
            </w:pPr>
          </w:p>
        </w:tc>
      </w:tr>
      <w:tr w:rsidRPr="00A226CE" w:rsidR="00A226CE" w:rsidTr="00C850B2" w14:paraId="63D217C7" w14:textId="77777777">
        <w:trPr>
          <w:jc w:val="center"/>
        </w:trPr>
        <w:tc>
          <w:tcPr>
            <w:tcW w:w="5929" w:type="dxa"/>
            <w:shd w:val="clear" w:color="auto" w:fill="auto"/>
            <w:vAlign w:val="center"/>
          </w:tcPr>
          <w:p w:rsidRPr="00A226CE" w:rsidR="0012209D" w:rsidP="00C850B2" w:rsidRDefault="0012209D" w14:paraId="13084761" w14:textId="77777777">
            <w:pPr>
              <w:rPr>
                <w:sz w:val="16"/>
                <w:szCs w:val="16"/>
              </w:rPr>
            </w:pPr>
            <w:r w:rsidRPr="00A226CE">
              <w:rPr>
                <w:sz w:val="16"/>
                <w:szCs w:val="16"/>
              </w:rPr>
              <w:t>## Use of latex gloves (prohibited unless specific clinical necessity)</w:t>
            </w:r>
          </w:p>
        </w:tc>
        <w:tc>
          <w:tcPr>
            <w:tcW w:w="1313" w:type="dxa"/>
            <w:shd w:val="clear" w:color="auto" w:fill="auto"/>
            <w:vAlign w:val="center"/>
          </w:tcPr>
          <w:p w:rsidRPr="00A226CE" w:rsidR="0012209D" w:rsidP="00C850B2" w:rsidRDefault="0012209D" w14:paraId="3FA712A7" w14:textId="77777777">
            <w:pPr>
              <w:rPr>
                <w:sz w:val="16"/>
                <w:szCs w:val="16"/>
              </w:rPr>
            </w:pPr>
          </w:p>
        </w:tc>
        <w:tc>
          <w:tcPr>
            <w:tcW w:w="1314" w:type="dxa"/>
            <w:shd w:val="clear" w:color="auto" w:fill="auto"/>
            <w:vAlign w:val="center"/>
          </w:tcPr>
          <w:p w:rsidRPr="00A226CE" w:rsidR="0012209D" w:rsidP="00C850B2" w:rsidRDefault="0012209D" w14:paraId="07837646" w14:textId="77777777">
            <w:pPr>
              <w:rPr>
                <w:sz w:val="16"/>
                <w:szCs w:val="16"/>
              </w:rPr>
            </w:pPr>
          </w:p>
        </w:tc>
        <w:tc>
          <w:tcPr>
            <w:tcW w:w="1314" w:type="dxa"/>
            <w:shd w:val="clear" w:color="auto" w:fill="auto"/>
            <w:vAlign w:val="center"/>
          </w:tcPr>
          <w:p w:rsidRPr="00A226CE" w:rsidR="0012209D" w:rsidP="00C850B2" w:rsidRDefault="0012209D" w14:paraId="595D1A98" w14:textId="77777777">
            <w:pPr>
              <w:rPr>
                <w:sz w:val="16"/>
                <w:szCs w:val="16"/>
              </w:rPr>
            </w:pPr>
          </w:p>
        </w:tc>
      </w:tr>
      <w:tr w:rsidRPr="00A226CE" w:rsidR="00A226CE" w:rsidTr="00C850B2" w14:paraId="2135F4DF" w14:textId="77777777">
        <w:trPr>
          <w:jc w:val="center"/>
        </w:trPr>
        <w:tc>
          <w:tcPr>
            <w:tcW w:w="5929" w:type="dxa"/>
            <w:tcBorders>
              <w:bottom w:val="single" w:color="auto" w:sz="4" w:space="0"/>
            </w:tcBorders>
            <w:shd w:val="clear" w:color="auto" w:fill="auto"/>
            <w:vAlign w:val="center"/>
          </w:tcPr>
          <w:p w:rsidRPr="00A226CE" w:rsidR="0012209D" w:rsidP="00C850B2" w:rsidRDefault="0012209D" w14:paraId="0DE70FFA" w14:textId="77777777">
            <w:pPr>
              <w:rPr>
                <w:sz w:val="16"/>
                <w:szCs w:val="16"/>
              </w:rPr>
            </w:pPr>
            <w:r w:rsidRPr="00A226CE">
              <w:rPr>
                <w:sz w:val="16"/>
                <w:szCs w:val="16"/>
              </w:rPr>
              <w:t xml:space="preserve">## Vibrating tools (eg: strimmers, hammer drill, lawnmowers) </w:t>
            </w:r>
          </w:p>
        </w:tc>
        <w:tc>
          <w:tcPr>
            <w:tcW w:w="1313" w:type="dxa"/>
            <w:tcBorders>
              <w:bottom w:val="single" w:color="auto" w:sz="4" w:space="0"/>
            </w:tcBorders>
            <w:shd w:val="clear" w:color="auto" w:fill="auto"/>
            <w:vAlign w:val="center"/>
          </w:tcPr>
          <w:p w:rsidRPr="00A226CE" w:rsidR="0012209D" w:rsidP="00C850B2" w:rsidRDefault="0012209D" w14:paraId="745CA5C3"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21500FAB"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1775E745" w14:textId="77777777">
            <w:pPr>
              <w:rPr>
                <w:sz w:val="16"/>
                <w:szCs w:val="16"/>
              </w:rPr>
            </w:pPr>
          </w:p>
        </w:tc>
      </w:tr>
      <w:tr w:rsidRPr="00A226CE" w:rsidR="00A226CE" w:rsidTr="00C850B2" w14:paraId="48B53CFF" w14:textId="77777777">
        <w:trPr>
          <w:jc w:val="center"/>
        </w:trPr>
        <w:tc>
          <w:tcPr>
            <w:tcW w:w="9870" w:type="dxa"/>
            <w:gridSpan w:val="4"/>
            <w:shd w:val="clear" w:color="auto" w:fill="D9D9D9" w:themeFill="background1" w:themeFillShade="D9"/>
            <w:vAlign w:val="center"/>
          </w:tcPr>
          <w:p w:rsidRPr="00A226CE" w:rsidR="0012209D" w:rsidP="00C850B2" w:rsidRDefault="0012209D" w14:paraId="2DFFC855" w14:textId="77777777">
            <w:pPr>
              <w:rPr>
                <w:sz w:val="16"/>
                <w:szCs w:val="16"/>
              </w:rPr>
            </w:pPr>
            <w:r w:rsidRPr="00A226CE">
              <w:rPr>
                <w:b/>
                <w:bCs/>
                <w:sz w:val="16"/>
                <w:szCs w:val="16"/>
              </w:rPr>
              <w:t>PHYSICAL ABILITIES</w:t>
            </w:r>
          </w:p>
        </w:tc>
      </w:tr>
      <w:tr w:rsidRPr="00A226CE" w:rsidR="00A226CE" w:rsidTr="00C850B2" w14:paraId="7BA2F647" w14:textId="77777777">
        <w:trPr>
          <w:jc w:val="center"/>
        </w:trPr>
        <w:tc>
          <w:tcPr>
            <w:tcW w:w="5929" w:type="dxa"/>
            <w:shd w:val="clear" w:color="auto" w:fill="auto"/>
            <w:vAlign w:val="center"/>
          </w:tcPr>
          <w:p w:rsidRPr="00A226CE" w:rsidR="0012209D" w:rsidP="00C850B2" w:rsidRDefault="0012209D" w14:paraId="6BF1CD7D" w14:textId="77777777">
            <w:pPr>
              <w:rPr>
                <w:sz w:val="16"/>
                <w:szCs w:val="16"/>
              </w:rPr>
            </w:pPr>
            <w:r w:rsidRPr="00A226CE">
              <w:rPr>
                <w:sz w:val="16"/>
                <w:szCs w:val="16"/>
              </w:rPr>
              <w:t>Load manual handling</w:t>
            </w:r>
          </w:p>
        </w:tc>
        <w:tc>
          <w:tcPr>
            <w:tcW w:w="1313" w:type="dxa"/>
            <w:shd w:val="clear" w:color="auto" w:fill="auto"/>
            <w:vAlign w:val="center"/>
          </w:tcPr>
          <w:p w:rsidRPr="00A226CE" w:rsidR="0012209D" w:rsidP="00C850B2" w:rsidRDefault="0012209D" w14:paraId="36651FDC" w14:textId="77777777">
            <w:pPr>
              <w:rPr>
                <w:sz w:val="16"/>
                <w:szCs w:val="16"/>
              </w:rPr>
            </w:pPr>
          </w:p>
        </w:tc>
        <w:tc>
          <w:tcPr>
            <w:tcW w:w="1314" w:type="dxa"/>
            <w:shd w:val="clear" w:color="auto" w:fill="auto"/>
            <w:vAlign w:val="center"/>
          </w:tcPr>
          <w:p w:rsidRPr="00A226CE" w:rsidR="0012209D" w:rsidP="00C850B2" w:rsidRDefault="0012209D" w14:paraId="608400AE" w14:textId="77777777">
            <w:pPr>
              <w:rPr>
                <w:sz w:val="16"/>
                <w:szCs w:val="16"/>
              </w:rPr>
            </w:pPr>
          </w:p>
        </w:tc>
        <w:tc>
          <w:tcPr>
            <w:tcW w:w="1314" w:type="dxa"/>
            <w:shd w:val="clear" w:color="auto" w:fill="auto"/>
            <w:vAlign w:val="center"/>
          </w:tcPr>
          <w:p w:rsidRPr="00A226CE" w:rsidR="0012209D" w:rsidP="00C850B2" w:rsidRDefault="0012209D" w14:paraId="431AF12C" w14:textId="77777777">
            <w:pPr>
              <w:rPr>
                <w:sz w:val="16"/>
                <w:szCs w:val="16"/>
              </w:rPr>
            </w:pPr>
          </w:p>
        </w:tc>
      </w:tr>
      <w:tr w:rsidRPr="00A226CE" w:rsidR="00A226CE" w:rsidTr="00C850B2" w14:paraId="0F450703" w14:textId="77777777">
        <w:trPr>
          <w:jc w:val="center"/>
        </w:trPr>
        <w:tc>
          <w:tcPr>
            <w:tcW w:w="5929" w:type="dxa"/>
            <w:shd w:val="clear" w:color="auto" w:fill="auto"/>
            <w:vAlign w:val="center"/>
          </w:tcPr>
          <w:p w:rsidRPr="00A226CE" w:rsidR="0012209D" w:rsidP="00C850B2" w:rsidRDefault="0012209D" w14:paraId="35CF0511" w14:textId="77777777">
            <w:pPr>
              <w:rPr>
                <w:sz w:val="16"/>
                <w:szCs w:val="16"/>
              </w:rPr>
            </w:pPr>
            <w:r w:rsidRPr="00A226CE">
              <w:rPr>
                <w:sz w:val="16"/>
                <w:szCs w:val="16"/>
              </w:rPr>
              <w:t>Repetitive crouching/kneeling/stooping</w:t>
            </w:r>
          </w:p>
        </w:tc>
        <w:tc>
          <w:tcPr>
            <w:tcW w:w="1313" w:type="dxa"/>
            <w:shd w:val="clear" w:color="auto" w:fill="auto"/>
            <w:vAlign w:val="center"/>
          </w:tcPr>
          <w:p w:rsidRPr="00A226CE" w:rsidR="0012209D" w:rsidP="00C850B2" w:rsidRDefault="0012209D" w14:paraId="62024001" w14:textId="77777777">
            <w:pPr>
              <w:rPr>
                <w:sz w:val="16"/>
                <w:szCs w:val="16"/>
              </w:rPr>
            </w:pPr>
          </w:p>
        </w:tc>
        <w:tc>
          <w:tcPr>
            <w:tcW w:w="1314" w:type="dxa"/>
            <w:shd w:val="clear" w:color="auto" w:fill="auto"/>
            <w:vAlign w:val="center"/>
          </w:tcPr>
          <w:p w:rsidRPr="00A226CE" w:rsidR="0012209D" w:rsidP="00C850B2" w:rsidRDefault="0012209D" w14:paraId="0B5E569C" w14:textId="77777777">
            <w:pPr>
              <w:rPr>
                <w:sz w:val="16"/>
                <w:szCs w:val="16"/>
              </w:rPr>
            </w:pPr>
          </w:p>
        </w:tc>
        <w:tc>
          <w:tcPr>
            <w:tcW w:w="1314" w:type="dxa"/>
            <w:shd w:val="clear" w:color="auto" w:fill="auto"/>
            <w:vAlign w:val="center"/>
          </w:tcPr>
          <w:p w:rsidRPr="00A226CE" w:rsidR="0012209D" w:rsidP="00C850B2" w:rsidRDefault="0012209D" w14:paraId="3D2D55E5" w14:textId="77777777">
            <w:pPr>
              <w:rPr>
                <w:sz w:val="16"/>
                <w:szCs w:val="16"/>
              </w:rPr>
            </w:pPr>
          </w:p>
        </w:tc>
      </w:tr>
      <w:tr w:rsidRPr="00A226CE" w:rsidR="00A226CE" w:rsidTr="00C850B2" w14:paraId="77CA75AD" w14:textId="77777777">
        <w:trPr>
          <w:jc w:val="center"/>
        </w:trPr>
        <w:tc>
          <w:tcPr>
            <w:tcW w:w="5929" w:type="dxa"/>
            <w:shd w:val="clear" w:color="auto" w:fill="auto"/>
            <w:vAlign w:val="center"/>
          </w:tcPr>
          <w:p w:rsidRPr="00A226CE" w:rsidR="0012209D" w:rsidP="00C850B2" w:rsidRDefault="0012209D" w14:paraId="662AC93E" w14:textId="77777777">
            <w:pPr>
              <w:rPr>
                <w:sz w:val="16"/>
                <w:szCs w:val="16"/>
              </w:rPr>
            </w:pPr>
            <w:r w:rsidRPr="00A226CE">
              <w:rPr>
                <w:sz w:val="16"/>
                <w:szCs w:val="16"/>
              </w:rPr>
              <w:t>Repetitive pulling/pushing</w:t>
            </w:r>
          </w:p>
        </w:tc>
        <w:tc>
          <w:tcPr>
            <w:tcW w:w="1313" w:type="dxa"/>
            <w:shd w:val="clear" w:color="auto" w:fill="auto"/>
            <w:vAlign w:val="center"/>
          </w:tcPr>
          <w:p w:rsidRPr="00A226CE" w:rsidR="0012209D" w:rsidP="00C850B2" w:rsidRDefault="0012209D" w14:paraId="1277307C" w14:textId="77777777">
            <w:pPr>
              <w:rPr>
                <w:sz w:val="16"/>
                <w:szCs w:val="16"/>
              </w:rPr>
            </w:pPr>
          </w:p>
        </w:tc>
        <w:tc>
          <w:tcPr>
            <w:tcW w:w="1314" w:type="dxa"/>
            <w:shd w:val="clear" w:color="auto" w:fill="auto"/>
            <w:vAlign w:val="center"/>
          </w:tcPr>
          <w:p w:rsidRPr="00A226CE" w:rsidR="0012209D" w:rsidP="00C850B2" w:rsidRDefault="0012209D" w14:paraId="018BBA2D" w14:textId="77777777">
            <w:pPr>
              <w:rPr>
                <w:sz w:val="16"/>
                <w:szCs w:val="16"/>
              </w:rPr>
            </w:pPr>
          </w:p>
        </w:tc>
        <w:tc>
          <w:tcPr>
            <w:tcW w:w="1314" w:type="dxa"/>
            <w:shd w:val="clear" w:color="auto" w:fill="auto"/>
            <w:vAlign w:val="center"/>
          </w:tcPr>
          <w:p w:rsidRPr="00A226CE" w:rsidR="0012209D" w:rsidP="00C850B2" w:rsidRDefault="0012209D" w14:paraId="6871FB81" w14:textId="77777777">
            <w:pPr>
              <w:rPr>
                <w:sz w:val="16"/>
                <w:szCs w:val="16"/>
              </w:rPr>
            </w:pPr>
          </w:p>
        </w:tc>
      </w:tr>
      <w:tr w:rsidRPr="00A226CE" w:rsidR="00A226CE" w:rsidTr="00C850B2" w14:paraId="3E1D8E71" w14:textId="77777777">
        <w:trPr>
          <w:jc w:val="center"/>
        </w:trPr>
        <w:tc>
          <w:tcPr>
            <w:tcW w:w="5929" w:type="dxa"/>
            <w:shd w:val="clear" w:color="auto" w:fill="auto"/>
            <w:vAlign w:val="center"/>
          </w:tcPr>
          <w:p w:rsidRPr="00A226CE" w:rsidR="0012209D" w:rsidP="00C850B2" w:rsidRDefault="0012209D" w14:paraId="2D117625" w14:textId="77777777">
            <w:pPr>
              <w:rPr>
                <w:sz w:val="16"/>
                <w:szCs w:val="16"/>
              </w:rPr>
            </w:pPr>
            <w:r w:rsidRPr="00A226CE">
              <w:rPr>
                <w:sz w:val="16"/>
                <w:szCs w:val="16"/>
              </w:rPr>
              <w:t>Repetitive lifting</w:t>
            </w:r>
          </w:p>
        </w:tc>
        <w:tc>
          <w:tcPr>
            <w:tcW w:w="1313" w:type="dxa"/>
            <w:shd w:val="clear" w:color="auto" w:fill="auto"/>
            <w:vAlign w:val="center"/>
          </w:tcPr>
          <w:p w:rsidRPr="00A226CE" w:rsidR="0012209D" w:rsidP="00C850B2" w:rsidRDefault="0012209D" w14:paraId="11EE2C81" w14:textId="77777777">
            <w:pPr>
              <w:rPr>
                <w:sz w:val="16"/>
                <w:szCs w:val="16"/>
              </w:rPr>
            </w:pPr>
          </w:p>
        </w:tc>
        <w:tc>
          <w:tcPr>
            <w:tcW w:w="1314" w:type="dxa"/>
            <w:shd w:val="clear" w:color="auto" w:fill="auto"/>
            <w:vAlign w:val="center"/>
          </w:tcPr>
          <w:p w:rsidRPr="00A226CE" w:rsidR="0012209D" w:rsidP="00C850B2" w:rsidRDefault="0012209D" w14:paraId="792E1A24" w14:textId="77777777">
            <w:pPr>
              <w:rPr>
                <w:sz w:val="16"/>
                <w:szCs w:val="16"/>
              </w:rPr>
            </w:pPr>
          </w:p>
        </w:tc>
        <w:tc>
          <w:tcPr>
            <w:tcW w:w="1314" w:type="dxa"/>
            <w:shd w:val="clear" w:color="auto" w:fill="auto"/>
            <w:vAlign w:val="center"/>
          </w:tcPr>
          <w:p w:rsidRPr="00A226CE" w:rsidR="0012209D" w:rsidP="00C850B2" w:rsidRDefault="0012209D" w14:paraId="78ADC9A4" w14:textId="77777777">
            <w:pPr>
              <w:rPr>
                <w:sz w:val="16"/>
                <w:szCs w:val="16"/>
              </w:rPr>
            </w:pPr>
          </w:p>
        </w:tc>
      </w:tr>
      <w:tr w:rsidRPr="00A226CE" w:rsidR="00A226CE" w:rsidTr="00C850B2" w14:paraId="3A660C71" w14:textId="77777777">
        <w:trPr>
          <w:jc w:val="center"/>
        </w:trPr>
        <w:tc>
          <w:tcPr>
            <w:tcW w:w="5929" w:type="dxa"/>
            <w:shd w:val="clear" w:color="auto" w:fill="auto"/>
            <w:vAlign w:val="center"/>
          </w:tcPr>
          <w:p w:rsidRPr="00A226CE" w:rsidR="0012209D" w:rsidP="00C850B2" w:rsidRDefault="0012209D" w14:paraId="0EEE5441" w14:textId="77777777">
            <w:pPr>
              <w:rPr>
                <w:sz w:val="16"/>
                <w:szCs w:val="16"/>
              </w:rPr>
            </w:pPr>
            <w:r w:rsidRPr="00A226CE">
              <w:rPr>
                <w:sz w:val="16"/>
                <w:szCs w:val="16"/>
              </w:rPr>
              <w:t>Standing for prolonged periods</w:t>
            </w:r>
          </w:p>
        </w:tc>
        <w:tc>
          <w:tcPr>
            <w:tcW w:w="1313" w:type="dxa"/>
            <w:shd w:val="clear" w:color="auto" w:fill="auto"/>
            <w:vAlign w:val="center"/>
          </w:tcPr>
          <w:p w:rsidRPr="00A226CE" w:rsidR="0012209D" w:rsidP="00C850B2" w:rsidRDefault="0012209D" w14:paraId="6822F4DD" w14:textId="77777777">
            <w:pPr>
              <w:rPr>
                <w:sz w:val="16"/>
                <w:szCs w:val="16"/>
              </w:rPr>
            </w:pPr>
          </w:p>
        </w:tc>
        <w:tc>
          <w:tcPr>
            <w:tcW w:w="1314" w:type="dxa"/>
            <w:shd w:val="clear" w:color="auto" w:fill="auto"/>
            <w:vAlign w:val="center"/>
          </w:tcPr>
          <w:p w:rsidRPr="00A226CE" w:rsidR="0012209D" w:rsidP="00C850B2" w:rsidRDefault="0012209D" w14:paraId="2018A56B" w14:textId="77777777">
            <w:pPr>
              <w:rPr>
                <w:sz w:val="16"/>
                <w:szCs w:val="16"/>
              </w:rPr>
            </w:pPr>
          </w:p>
        </w:tc>
        <w:tc>
          <w:tcPr>
            <w:tcW w:w="1314" w:type="dxa"/>
            <w:shd w:val="clear" w:color="auto" w:fill="auto"/>
            <w:vAlign w:val="center"/>
          </w:tcPr>
          <w:p w:rsidRPr="00A226CE" w:rsidR="0012209D" w:rsidP="00C850B2" w:rsidRDefault="0012209D" w14:paraId="6C8EB942" w14:textId="77777777">
            <w:pPr>
              <w:rPr>
                <w:sz w:val="16"/>
                <w:szCs w:val="16"/>
              </w:rPr>
            </w:pPr>
          </w:p>
        </w:tc>
      </w:tr>
      <w:tr w:rsidRPr="00A226CE" w:rsidR="00A226CE" w:rsidTr="00C850B2" w14:paraId="265B75DE" w14:textId="77777777">
        <w:trPr>
          <w:jc w:val="center"/>
        </w:trPr>
        <w:tc>
          <w:tcPr>
            <w:tcW w:w="5929" w:type="dxa"/>
            <w:shd w:val="clear" w:color="auto" w:fill="auto"/>
            <w:vAlign w:val="center"/>
          </w:tcPr>
          <w:p w:rsidRPr="00A226CE" w:rsidR="0012209D" w:rsidP="00C850B2" w:rsidRDefault="0012209D" w14:paraId="77F82171" w14:textId="77777777">
            <w:pPr>
              <w:rPr>
                <w:sz w:val="16"/>
                <w:szCs w:val="16"/>
              </w:rPr>
            </w:pPr>
            <w:r w:rsidRPr="00A226CE">
              <w:rPr>
                <w:sz w:val="16"/>
                <w:szCs w:val="16"/>
              </w:rPr>
              <w:t>Repetitive climbing (ie: steps, stools, ladders, stairs)</w:t>
            </w:r>
          </w:p>
        </w:tc>
        <w:tc>
          <w:tcPr>
            <w:tcW w:w="1313" w:type="dxa"/>
            <w:shd w:val="clear" w:color="auto" w:fill="auto"/>
            <w:vAlign w:val="center"/>
          </w:tcPr>
          <w:p w:rsidRPr="00A226CE" w:rsidR="0012209D" w:rsidP="00C850B2" w:rsidRDefault="0012209D" w14:paraId="0527D674" w14:textId="77777777">
            <w:pPr>
              <w:rPr>
                <w:sz w:val="16"/>
                <w:szCs w:val="16"/>
              </w:rPr>
            </w:pPr>
          </w:p>
        </w:tc>
        <w:tc>
          <w:tcPr>
            <w:tcW w:w="1314" w:type="dxa"/>
            <w:shd w:val="clear" w:color="auto" w:fill="auto"/>
            <w:vAlign w:val="center"/>
          </w:tcPr>
          <w:p w:rsidRPr="00A226CE" w:rsidR="0012209D" w:rsidP="00C850B2" w:rsidRDefault="0012209D" w14:paraId="645AD0EB" w14:textId="77777777">
            <w:pPr>
              <w:rPr>
                <w:sz w:val="16"/>
                <w:szCs w:val="16"/>
              </w:rPr>
            </w:pPr>
          </w:p>
        </w:tc>
        <w:tc>
          <w:tcPr>
            <w:tcW w:w="1314" w:type="dxa"/>
            <w:shd w:val="clear" w:color="auto" w:fill="auto"/>
            <w:vAlign w:val="center"/>
          </w:tcPr>
          <w:p w:rsidRPr="00A226CE" w:rsidR="0012209D" w:rsidP="00C850B2" w:rsidRDefault="0012209D" w14:paraId="0B0DAABB" w14:textId="77777777">
            <w:pPr>
              <w:rPr>
                <w:sz w:val="16"/>
                <w:szCs w:val="16"/>
              </w:rPr>
            </w:pPr>
          </w:p>
        </w:tc>
      </w:tr>
      <w:tr w:rsidRPr="00A226CE" w:rsidR="00A226CE" w:rsidTr="00C850B2" w14:paraId="2B7CFA23" w14:textId="77777777">
        <w:trPr>
          <w:jc w:val="center"/>
        </w:trPr>
        <w:tc>
          <w:tcPr>
            <w:tcW w:w="5929" w:type="dxa"/>
            <w:shd w:val="clear" w:color="auto" w:fill="auto"/>
            <w:vAlign w:val="center"/>
          </w:tcPr>
          <w:p w:rsidRPr="00A226CE" w:rsidR="0012209D" w:rsidP="00C850B2" w:rsidRDefault="0012209D" w14:paraId="1DC58664" w14:textId="77777777">
            <w:pPr>
              <w:rPr>
                <w:sz w:val="16"/>
                <w:szCs w:val="16"/>
              </w:rPr>
            </w:pPr>
            <w:r w:rsidRPr="00A226CE">
              <w:rPr>
                <w:sz w:val="16"/>
                <w:szCs w:val="16"/>
              </w:rPr>
              <w:t>Fine motor grips (eg: pipetting)</w:t>
            </w:r>
          </w:p>
        </w:tc>
        <w:tc>
          <w:tcPr>
            <w:tcW w:w="1313" w:type="dxa"/>
            <w:shd w:val="clear" w:color="auto" w:fill="auto"/>
            <w:vAlign w:val="center"/>
          </w:tcPr>
          <w:p w:rsidRPr="00A226CE" w:rsidR="0012209D" w:rsidP="00C850B2" w:rsidRDefault="0012209D" w14:paraId="3DC15B68" w14:textId="77777777">
            <w:pPr>
              <w:rPr>
                <w:sz w:val="16"/>
                <w:szCs w:val="16"/>
              </w:rPr>
            </w:pPr>
          </w:p>
        </w:tc>
        <w:tc>
          <w:tcPr>
            <w:tcW w:w="1314" w:type="dxa"/>
            <w:shd w:val="clear" w:color="auto" w:fill="auto"/>
            <w:vAlign w:val="center"/>
          </w:tcPr>
          <w:p w:rsidRPr="00A226CE" w:rsidR="0012209D" w:rsidP="00C850B2" w:rsidRDefault="0012209D" w14:paraId="3DDC7DA6" w14:textId="77777777">
            <w:pPr>
              <w:rPr>
                <w:sz w:val="16"/>
                <w:szCs w:val="16"/>
              </w:rPr>
            </w:pPr>
          </w:p>
        </w:tc>
        <w:tc>
          <w:tcPr>
            <w:tcW w:w="1314" w:type="dxa"/>
            <w:shd w:val="clear" w:color="auto" w:fill="auto"/>
            <w:vAlign w:val="center"/>
          </w:tcPr>
          <w:p w:rsidRPr="00A226CE" w:rsidR="0012209D" w:rsidP="00C850B2" w:rsidRDefault="0012209D" w14:paraId="4ECD0D1D" w14:textId="77777777">
            <w:pPr>
              <w:rPr>
                <w:sz w:val="16"/>
                <w:szCs w:val="16"/>
              </w:rPr>
            </w:pPr>
          </w:p>
        </w:tc>
      </w:tr>
      <w:tr w:rsidRPr="00A226CE" w:rsidR="00A226CE" w:rsidTr="00C850B2" w14:paraId="4B5AAD3B" w14:textId="77777777">
        <w:trPr>
          <w:jc w:val="center"/>
        </w:trPr>
        <w:tc>
          <w:tcPr>
            <w:tcW w:w="5929" w:type="dxa"/>
            <w:shd w:val="clear" w:color="auto" w:fill="auto"/>
            <w:vAlign w:val="center"/>
          </w:tcPr>
          <w:p w:rsidRPr="00A226CE" w:rsidR="0012209D" w:rsidP="00C850B2" w:rsidRDefault="0012209D" w14:paraId="7494DA11" w14:textId="77777777">
            <w:pPr>
              <w:rPr>
                <w:sz w:val="16"/>
                <w:szCs w:val="16"/>
              </w:rPr>
            </w:pPr>
            <w:r w:rsidRPr="00A226CE">
              <w:rPr>
                <w:sz w:val="16"/>
                <w:szCs w:val="16"/>
              </w:rPr>
              <w:t>Gross motor grips</w:t>
            </w:r>
          </w:p>
        </w:tc>
        <w:tc>
          <w:tcPr>
            <w:tcW w:w="1313" w:type="dxa"/>
            <w:shd w:val="clear" w:color="auto" w:fill="auto"/>
            <w:vAlign w:val="center"/>
          </w:tcPr>
          <w:p w:rsidRPr="00A226CE" w:rsidR="0012209D" w:rsidP="00C850B2" w:rsidRDefault="0012209D" w14:paraId="0D7EB7B7" w14:textId="77777777">
            <w:pPr>
              <w:rPr>
                <w:sz w:val="16"/>
                <w:szCs w:val="16"/>
              </w:rPr>
            </w:pPr>
          </w:p>
        </w:tc>
        <w:tc>
          <w:tcPr>
            <w:tcW w:w="1314" w:type="dxa"/>
            <w:shd w:val="clear" w:color="auto" w:fill="auto"/>
            <w:vAlign w:val="center"/>
          </w:tcPr>
          <w:p w:rsidRPr="00A226CE" w:rsidR="0012209D" w:rsidP="00C850B2" w:rsidRDefault="0012209D" w14:paraId="515A8C92" w14:textId="77777777">
            <w:pPr>
              <w:rPr>
                <w:sz w:val="16"/>
                <w:szCs w:val="16"/>
              </w:rPr>
            </w:pPr>
          </w:p>
        </w:tc>
        <w:tc>
          <w:tcPr>
            <w:tcW w:w="1314" w:type="dxa"/>
            <w:shd w:val="clear" w:color="auto" w:fill="auto"/>
            <w:vAlign w:val="center"/>
          </w:tcPr>
          <w:p w:rsidRPr="00A226CE" w:rsidR="0012209D" w:rsidP="00C850B2" w:rsidRDefault="0012209D" w14:paraId="19CF9382" w14:textId="77777777">
            <w:pPr>
              <w:rPr>
                <w:sz w:val="16"/>
                <w:szCs w:val="16"/>
              </w:rPr>
            </w:pPr>
          </w:p>
        </w:tc>
      </w:tr>
      <w:tr w:rsidRPr="00A226CE" w:rsidR="00A226CE" w:rsidTr="00C850B2" w14:paraId="5635374F" w14:textId="77777777">
        <w:trPr>
          <w:jc w:val="center"/>
        </w:trPr>
        <w:tc>
          <w:tcPr>
            <w:tcW w:w="5929" w:type="dxa"/>
            <w:shd w:val="clear" w:color="auto" w:fill="auto"/>
            <w:vAlign w:val="center"/>
          </w:tcPr>
          <w:p w:rsidRPr="00A226CE" w:rsidR="0012209D" w:rsidP="00C850B2" w:rsidRDefault="0012209D" w14:paraId="70B48374" w14:textId="77777777">
            <w:pPr>
              <w:rPr>
                <w:sz w:val="16"/>
                <w:szCs w:val="16"/>
              </w:rPr>
            </w:pPr>
            <w:r w:rsidRPr="00A226CE">
              <w:rPr>
                <w:sz w:val="16"/>
                <w:szCs w:val="16"/>
              </w:rPr>
              <w:t>Repetitive reaching below shoulder height</w:t>
            </w:r>
          </w:p>
        </w:tc>
        <w:tc>
          <w:tcPr>
            <w:tcW w:w="1313" w:type="dxa"/>
            <w:shd w:val="clear" w:color="auto" w:fill="auto"/>
            <w:vAlign w:val="center"/>
          </w:tcPr>
          <w:p w:rsidRPr="00A226CE" w:rsidR="0012209D" w:rsidP="00C850B2" w:rsidRDefault="0012209D" w14:paraId="5823DCDE" w14:textId="77777777">
            <w:pPr>
              <w:rPr>
                <w:sz w:val="16"/>
                <w:szCs w:val="16"/>
              </w:rPr>
            </w:pPr>
          </w:p>
        </w:tc>
        <w:tc>
          <w:tcPr>
            <w:tcW w:w="1314" w:type="dxa"/>
            <w:shd w:val="clear" w:color="auto" w:fill="auto"/>
            <w:vAlign w:val="center"/>
          </w:tcPr>
          <w:p w:rsidRPr="00A226CE" w:rsidR="0012209D" w:rsidP="00C850B2" w:rsidRDefault="0012209D" w14:paraId="72DD27DB" w14:textId="77777777">
            <w:pPr>
              <w:rPr>
                <w:sz w:val="16"/>
                <w:szCs w:val="16"/>
              </w:rPr>
            </w:pPr>
          </w:p>
        </w:tc>
        <w:tc>
          <w:tcPr>
            <w:tcW w:w="1314" w:type="dxa"/>
            <w:shd w:val="clear" w:color="auto" w:fill="auto"/>
            <w:vAlign w:val="center"/>
          </w:tcPr>
          <w:p w:rsidRPr="00A226CE" w:rsidR="0012209D" w:rsidP="00C850B2" w:rsidRDefault="0012209D" w14:paraId="294EFC63" w14:textId="77777777">
            <w:pPr>
              <w:rPr>
                <w:sz w:val="16"/>
                <w:szCs w:val="16"/>
              </w:rPr>
            </w:pPr>
          </w:p>
        </w:tc>
      </w:tr>
      <w:tr w:rsidRPr="00A226CE" w:rsidR="00A226CE" w:rsidTr="00C850B2" w14:paraId="409BEC54" w14:textId="77777777">
        <w:trPr>
          <w:jc w:val="center"/>
        </w:trPr>
        <w:tc>
          <w:tcPr>
            <w:tcW w:w="5929" w:type="dxa"/>
            <w:shd w:val="clear" w:color="auto" w:fill="auto"/>
            <w:vAlign w:val="center"/>
          </w:tcPr>
          <w:p w:rsidRPr="00A226CE" w:rsidR="0012209D" w:rsidP="00C850B2" w:rsidRDefault="0012209D" w14:paraId="5297A744" w14:textId="77777777">
            <w:pPr>
              <w:rPr>
                <w:sz w:val="16"/>
                <w:szCs w:val="16"/>
              </w:rPr>
            </w:pPr>
            <w:r w:rsidRPr="00A226CE">
              <w:rPr>
                <w:sz w:val="16"/>
                <w:szCs w:val="16"/>
              </w:rPr>
              <w:t>Repetitive reaching at shoulder height</w:t>
            </w:r>
          </w:p>
        </w:tc>
        <w:tc>
          <w:tcPr>
            <w:tcW w:w="1313" w:type="dxa"/>
            <w:shd w:val="clear" w:color="auto" w:fill="auto"/>
            <w:vAlign w:val="center"/>
          </w:tcPr>
          <w:p w:rsidRPr="00A226CE" w:rsidR="0012209D" w:rsidP="00C850B2" w:rsidRDefault="0012209D" w14:paraId="1EF8C62E" w14:textId="77777777">
            <w:pPr>
              <w:rPr>
                <w:sz w:val="16"/>
                <w:szCs w:val="16"/>
              </w:rPr>
            </w:pPr>
          </w:p>
        </w:tc>
        <w:tc>
          <w:tcPr>
            <w:tcW w:w="1314" w:type="dxa"/>
            <w:shd w:val="clear" w:color="auto" w:fill="auto"/>
            <w:vAlign w:val="center"/>
          </w:tcPr>
          <w:p w:rsidRPr="00A226CE" w:rsidR="0012209D" w:rsidP="00C850B2" w:rsidRDefault="0012209D" w14:paraId="48D78A75" w14:textId="77777777">
            <w:pPr>
              <w:rPr>
                <w:sz w:val="16"/>
                <w:szCs w:val="16"/>
              </w:rPr>
            </w:pPr>
          </w:p>
        </w:tc>
        <w:tc>
          <w:tcPr>
            <w:tcW w:w="1314" w:type="dxa"/>
            <w:shd w:val="clear" w:color="auto" w:fill="auto"/>
            <w:vAlign w:val="center"/>
          </w:tcPr>
          <w:p w:rsidRPr="00A226CE" w:rsidR="0012209D" w:rsidP="00C850B2" w:rsidRDefault="0012209D" w14:paraId="0FE789BE" w14:textId="77777777">
            <w:pPr>
              <w:rPr>
                <w:sz w:val="16"/>
                <w:szCs w:val="16"/>
              </w:rPr>
            </w:pPr>
          </w:p>
        </w:tc>
      </w:tr>
      <w:tr w:rsidRPr="00A226CE" w:rsidR="00A226CE" w:rsidTr="00C850B2" w14:paraId="54847FF6" w14:textId="77777777">
        <w:trPr>
          <w:jc w:val="center"/>
        </w:trPr>
        <w:tc>
          <w:tcPr>
            <w:tcW w:w="5929" w:type="dxa"/>
            <w:tcBorders>
              <w:bottom w:val="single" w:color="auto" w:sz="4" w:space="0"/>
            </w:tcBorders>
            <w:shd w:val="clear" w:color="auto" w:fill="auto"/>
            <w:vAlign w:val="center"/>
          </w:tcPr>
          <w:p w:rsidRPr="00A226CE" w:rsidR="0012209D" w:rsidP="00C850B2" w:rsidRDefault="0012209D" w14:paraId="38C63619" w14:textId="77777777">
            <w:pPr>
              <w:rPr>
                <w:sz w:val="16"/>
                <w:szCs w:val="16"/>
              </w:rPr>
            </w:pPr>
            <w:r w:rsidRPr="00A226CE">
              <w:rPr>
                <w:sz w:val="16"/>
                <w:szCs w:val="16"/>
              </w:rPr>
              <w:t>Repetitive reaching above shoulder height</w:t>
            </w:r>
          </w:p>
        </w:tc>
        <w:tc>
          <w:tcPr>
            <w:tcW w:w="1313" w:type="dxa"/>
            <w:tcBorders>
              <w:bottom w:val="single" w:color="auto" w:sz="4" w:space="0"/>
            </w:tcBorders>
            <w:shd w:val="clear" w:color="auto" w:fill="auto"/>
            <w:vAlign w:val="center"/>
          </w:tcPr>
          <w:p w:rsidRPr="00A226CE" w:rsidR="0012209D" w:rsidP="00C850B2" w:rsidRDefault="0012209D" w14:paraId="27161FEB"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16D3551D" w14:textId="77777777">
            <w:pPr>
              <w:rPr>
                <w:sz w:val="16"/>
                <w:szCs w:val="16"/>
              </w:rPr>
            </w:pPr>
          </w:p>
        </w:tc>
        <w:tc>
          <w:tcPr>
            <w:tcW w:w="1314" w:type="dxa"/>
            <w:tcBorders>
              <w:bottom w:val="single" w:color="auto" w:sz="4" w:space="0"/>
            </w:tcBorders>
            <w:shd w:val="clear" w:color="auto" w:fill="auto"/>
            <w:vAlign w:val="center"/>
          </w:tcPr>
          <w:p w:rsidRPr="00A226CE" w:rsidR="0012209D" w:rsidP="00C850B2" w:rsidRDefault="0012209D" w14:paraId="4474EBBD" w14:textId="77777777">
            <w:pPr>
              <w:rPr>
                <w:sz w:val="16"/>
                <w:szCs w:val="16"/>
              </w:rPr>
            </w:pPr>
          </w:p>
        </w:tc>
      </w:tr>
      <w:tr w:rsidRPr="00A226CE" w:rsidR="00A226CE" w:rsidTr="00C850B2" w14:paraId="4B07E136" w14:textId="77777777">
        <w:trPr>
          <w:jc w:val="center"/>
        </w:trPr>
        <w:tc>
          <w:tcPr>
            <w:tcW w:w="9870" w:type="dxa"/>
            <w:gridSpan w:val="4"/>
            <w:shd w:val="clear" w:color="auto" w:fill="D9D9D9" w:themeFill="background1" w:themeFillShade="D9"/>
            <w:vAlign w:val="center"/>
          </w:tcPr>
          <w:p w:rsidRPr="00A226CE" w:rsidR="0012209D" w:rsidP="00C850B2" w:rsidRDefault="0012209D" w14:paraId="7A2DD316" w14:textId="77777777">
            <w:pPr>
              <w:rPr>
                <w:sz w:val="16"/>
                <w:szCs w:val="16"/>
              </w:rPr>
            </w:pPr>
            <w:r w:rsidRPr="00A226CE">
              <w:rPr>
                <w:b/>
                <w:bCs/>
                <w:sz w:val="16"/>
                <w:szCs w:val="16"/>
              </w:rPr>
              <w:t>PSYCHOSOCIAL ISSUES</w:t>
            </w:r>
          </w:p>
        </w:tc>
      </w:tr>
      <w:tr w:rsidRPr="00A226CE" w:rsidR="00A226CE" w:rsidTr="00C850B2" w14:paraId="4F0EF01E" w14:textId="77777777">
        <w:trPr>
          <w:jc w:val="center"/>
        </w:trPr>
        <w:tc>
          <w:tcPr>
            <w:tcW w:w="5929" w:type="dxa"/>
            <w:shd w:val="clear" w:color="auto" w:fill="auto"/>
            <w:vAlign w:val="center"/>
          </w:tcPr>
          <w:p w:rsidRPr="00A226CE" w:rsidR="0012209D" w:rsidP="00C850B2" w:rsidRDefault="0012209D" w14:paraId="0857B5F4" w14:textId="77777777">
            <w:pPr>
              <w:rPr>
                <w:sz w:val="16"/>
                <w:szCs w:val="16"/>
              </w:rPr>
            </w:pPr>
            <w:r w:rsidRPr="00A226CE">
              <w:rPr>
                <w:sz w:val="16"/>
                <w:szCs w:val="16"/>
              </w:rPr>
              <w:t>Face to face contact with public</w:t>
            </w:r>
          </w:p>
        </w:tc>
        <w:tc>
          <w:tcPr>
            <w:tcW w:w="1313" w:type="dxa"/>
            <w:shd w:val="clear" w:color="auto" w:fill="auto"/>
            <w:vAlign w:val="center"/>
          </w:tcPr>
          <w:p w:rsidRPr="00A226CE" w:rsidR="0012209D" w:rsidP="00C850B2" w:rsidRDefault="0012209D" w14:paraId="27EC033F" w14:textId="77777777">
            <w:pPr>
              <w:rPr>
                <w:sz w:val="16"/>
                <w:szCs w:val="16"/>
              </w:rPr>
            </w:pPr>
          </w:p>
        </w:tc>
        <w:tc>
          <w:tcPr>
            <w:tcW w:w="1314" w:type="dxa"/>
            <w:shd w:val="clear" w:color="auto" w:fill="auto"/>
            <w:vAlign w:val="center"/>
          </w:tcPr>
          <w:p w:rsidRPr="00A226CE" w:rsidR="0012209D" w:rsidP="00C850B2" w:rsidRDefault="0012209D" w14:paraId="244544CE" w14:textId="77777777">
            <w:pPr>
              <w:rPr>
                <w:sz w:val="16"/>
                <w:szCs w:val="16"/>
              </w:rPr>
            </w:pPr>
          </w:p>
        </w:tc>
        <w:tc>
          <w:tcPr>
            <w:tcW w:w="1314" w:type="dxa"/>
            <w:shd w:val="clear" w:color="auto" w:fill="auto"/>
            <w:vAlign w:val="center"/>
          </w:tcPr>
          <w:p w:rsidRPr="00A226CE" w:rsidR="0012209D" w:rsidP="00C850B2" w:rsidRDefault="0012209D" w14:paraId="106D602A" w14:textId="77777777">
            <w:pPr>
              <w:rPr>
                <w:sz w:val="16"/>
                <w:szCs w:val="16"/>
              </w:rPr>
            </w:pPr>
          </w:p>
        </w:tc>
      </w:tr>
      <w:tr w:rsidRPr="00A226CE" w:rsidR="00A226CE" w:rsidTr="00C850B2" w14:paraId="3626DB59" w14:textId="77777777">
        <w:trPr>
          <w:jc w:val="center"/>
        </w:trPr>
        <w:tc>
          <w:tcPr>
            <w:tcW w:w="5929" w:type="dxa"/>
            <w:shd w:val="clear" w:color="auto" w:fill="auto"/>
            <w:vAlign w:val="center"/>
          </w:tcPr>
          <w:p w:rsidRPr="00A226CE" w:rsidR="0012209D" w:rsidP="00C850B2" w:rsidRDefault="0012209D" w14:paraId="0B1E85F8" w14:textId="77777777">
            <w:pPr>
              <w:rPr>
                <w:sz w:val="16"/>
                <w:szCs w:val="16"/>
              </w:rPr>
            </w:pPr>
            <w:r w:rsidRPr="00A226CE">
              <w:rPr>
                <w:sz w:val="16"/>
                <w:szCs w:val="16"/>
              </w:rPr>
              <w:t>Lone working</w:t>
            </w:r>
          </w:p>
        </w:tc>
        <w:tc>
          <w:tcPr>
            <w:tcW w:w="1313" w:type="dxa"/>
            <w:shd w:val="clear" w:color="auto" w:fill="auto"/>
            <w:vAlign w:val="center"/>
          </w:tcPr>
          <w:p w:rsidRPr="00A226CE" w:rsidR="0012209D" w:rsidP="00C850B2" w:rsidRDefault="0012209D" w14:paraId="2D06311E" w14:textId="77777777">
            <w:pPr>
              <w:rPr>
                <w:sz w:val="16"/>
                <w:szCs w:val="16"/>
              </w:rPr>
            </w:pPr>
          </w:p>
        </w:tc>
        <w:tc>
          <w:tcPr>
            <w:tcW w:w="1314" w:type="dxa"/>
            <w:shd w:val="clear" w:color="auto" w:fill="auto"/>
            <w:vAlign w:val="center"/>
          </w:tcPr>
          <w:p w:rsidRPr="00A226CE" w:rsidR="0012209D" w:rsidP="00C850B2" w:rsidRDefault="0012209D" w14:paraId="61972450" w14:textId="77777777">
            <w:pPr>
              <w:rPr>
                <w:sz w:val="16"/>
                <w:szCs w:val="16"/>
              </w:rPr>
            </w:pPr>
          </w:p>
        </w:tc>
        <w:tc>
          <w:tcPr>
            <w:tcW w:w="1314" w:type="dxa"/>
            <w:shd w:val="clear" w:color="auto" w:fill="auto"/>
            <w:vAlign w:val="center"/>
          </w:tcPr>
          <w:p w:rsidRPr="00A226CE" w:rsidR="0012209D" w:rsidP="00C850B2" w:rsidRDefault="0012209D" w14:paraId="7E58F7C9" w14:textId="77777777">
            <w:pPr>
              <w:rPr>
                <w:sz w:val="16"/>
                <w:szCs w:val="16"/>
              </w:rPr>
            </w:pPr>
          </w:p>
        </w:tc>
      </w:tr>
      <w:tr w:rsidRPr="00A226CE" w:rsidR="0012209D" w:rsidTr="00C850B2" w14:paraId="1E9651FB" w14:textId="77777777">
        <w:trPr>
          <w:jc w:val="center"/>
        </w:trPr>
        <w:tc>
          <w:tcPr>
            <w:tcW w:w="5929" w:type="dxa"/>
            <w:shd w:val="clear" w:color="auto" w:fill="auto"/>
            <w:vAlign w:val="center"/>
          </w:tcPr>
          <w:p w:rsidRPr="00A226CE" w:rsidR="0012209D" w:rsidP="00C850B2" w:rsidRDefault="0012209D" w14:paraId="0BB9AC98" w14:textId="77777777">
            <w:pPr>
              <w:rPr>
                <w:sz w:val="16"/>
                <w:szCs w:val="16"/>
              </w:rPr>
            </w:pPr>
            <w:r w:rsidRPr="00A226CE">
              <w:rPr>
                <w:sz w:val="16"/>
                <w:szCs w:val="16"/>
              </w:rPr>
              <w:t xml:space="preserve">## Shift work/night work/on call duties </w:t>
            </w:r>
          </w:p>
        </w:tc>
        <w:tc>
          <w:tcPr>
            <w:tcW w:w="1313" w:type="dxa"/>
            <w:shd w:val="clear" w:color="auto" w:fill="auto"/>
            <w:vAlign w:val="center"/>
          </w:tcPr>
          <w:p w:rsidRPr="00A226CE" w:rsidR="0012209D" w:rsidP="00C850B2" w:rsidRDefault="0012209D" w14:paraId="6D1EECBA" w14:textId="77777777">
            <w:pPr>
              <w:rPr>
                <w:sz w:val="16"/>
                <w:szCs w:val="16"/>
              </w:rPr>
            </w:pPr>
          </w:p>
        </w:tc>
        <w:tc>
          <w:tcPr>
            <w:tcW w:w="1314" w:type="dxa"/>
            <w:shd w:val="clear" w:color="auto" w:fill="auto"/>
            <w:vAlign w:val="center"/>
          </w:tcPr>
          <w:p w:rsidRPr="00A226CE" w:rsidR="0012209D" w:rsidP="00C850B2" w:rsidRDefault="0012209D" w14:paraId="566C8D89" w14:textId="77777777">
            <w:pPr>
              <w:rPr>
                <w:sz w:val="16"/>
                <w:szCs w:val="16"/>
              </w:rPr>
            </w:pPr>
          </w:p>
        </w:tc>
        <w:tc>
          <w:tcPr>
            <w:tcW w:w="1314" w:type="dxa"/>
            <w:shd w:val="clear" w:color="auto" w:fill="auto"/>
            <w:vAlign w:val="center"/>
          </w:tcPr>
          <w:p w:rsidRPr="00A226CE" w:rsidR="0012209D" w:rsidP="00C850B2" w:rsidRDefault="0012209D" w14:paraId="1D7EA540" w14:textId="77777777">
            <w:pPr>
              <w:rPr>
                <w:sz w:val="16"/>
                <w:szCs w:val="16"/>
              </w:rPr>
            </w:pPr>
          </w:p>
        </w:tc>
      </w:tr>
    </w:tbl>
    <w:p w:rsidR="00264559" w:rsidP="0012209D" w:rsidRDefault="00264559" w14:paraId="07D3D9D6" w14:textId="77777777"/>
    <w:p w:rsidR="00264559" w:rsidRDefault="00264559" w14:paraId="65589D70" w14:textId="77777777">
      <w:pPr>
        <w:overflowPunct/>
        <w:autoSpaceDE/>
        <w:autoSpaceDN/>
        <w:adjustRightInd/>
        <w:spacing w:before="0" w:after="0"/>
        <w:textAlignment w:val="auto"/>
      </w:pPr>
      <w:r>
        <w:br w:type="page"/>
      </w:r>
    </w:p>
    <w:p w:rsidR="002F4854" w:rsidP="002F4854" w:rsidRDefault="002F4854" w14:paraId="139CC275" w14:textId="77777777">
      <w:pPr>
        <w:spacing w:after="0"/>
        <w:ind w:left="315"/>
        <w:rPr>
          <w:rFonts w:cs="Segoe UI"/>
          <w:color w:val="808080"/>
          <w:sz w:val="32"/>
          <w:szCs w:val="32"/>
        </w:rPr>
      </w:pPr>
      <w:r w:rsidRPr="00516F89">
        <w:rPr>
          <w:rFonts w:cs="Segoe UI"/>
          <w:color w:val="808080"/>
          <w:sz w:val="24"/>
          <w:szCs w:val="24"/>
        </w:rPr>
        <w:t>Appendix 1. </w:t>
      </w:r>
      <w:r w:rsidRPr="00516F89">
        <w:rPr>
          <w:rFonts w:cs="Segoe UI"/>
          <w:color w:val="808080"/>
          <w:sz w:val="32"/>
          <w:szCs w:val="32"/>
        </w:rPr>
        <w:t>Embedding Collegiality </w:t>
      </w:r>
    </w:p>
    <w:p w:rsidRPr="00516F89" w:rsidR="002F4854" w:rsidP="002F4854" w:rsidRDefault="002F4854" w14:paraId="7FDCC423" w14:textId="77777777">
      <w:pPr>
        <w:spacing w:after="0"/>
        <w:ind w:left="315"/>
        <w:rPr>
          <w:rFonts w:ascii="Segoe UI" w:hAnsi="Segoe UI" w:cs="Segoe UI"/>
          <w:szCs w:val="18"/>
        </w:rPr>
      </w:pPr>
    </w:p>
    <w:p w:rsidRPr="00516F89" w:rsidR="002F4854" w:rsidP="002F4854" w:rsidRDefault="002F4854" w14:paraId="535D7769" w14:textId="77777777">
      <w:pPr>
        <w:spacing w:after="0"/>
        <w:ind w:left="315" w:right="750"/>
        <w:rPr>
          <w:rFonts w:ascii="Segoe UI" w:hAnsi="Segoe UI"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rsidR="00F01EA0" w:rsidP="0012209D" w:rsidRDefault="00F01EA0" w14:paraId="43BAEB5C" w14:textId="77777777"/>
    <w:p w:rsidRPr="00A226CE" w:rsidR="002F4854" w:rsidP="0012209D" w:rsidRDefault="00FD76AC" w14:paraId="74E3F7B1" w14:textId="77777777">
      <w:r>
        <w:rPr>
          <w:noProof/>
        </w:rPr>
        <w:drawing>
          <wp:inline distT="0" distB="0" distL="0" distR="0" wp14:anchorId="68A2483F" wp14:editId="34BA77F9">
            <wp:extent cx="5734052" cy="6524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4052" cy="6524624"/>
                    </a:xfrm>
                    <a:prstGeom prst="rect">
                      <a:avLst/>
                    </a:prstGeom>
                  </pic:spPr>
                </pic:pic>
              </a:graphicData>
            </a:graphic>
          </wp:inline>
        </w:drawing>
      </w:r>
    </w:p>
    <w:sectPr w:rsidRPr="00A226CE" w:rsidR="002F4854" w:rsidSect="00F01EA0">
      <w:footerReference w:type="default" r:id="rId12"/>
      <w:headerReference w:type="first" r:id="rId13"/>
      <w:type w:val="continuous"/>
      <w:pgSz w:w="11906" w:h="16838" w:orient="portrait" w:code="9"/>
      <w:pgMar w:top="680" w:right="851" w:bottom="1191" w:left="1418" w:header="454"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21A88" w16cex:dateUtc="2023-02-23T17:02:00Z"/>
  <w16cex:commentExtensible w16cex:durableId="765AF555" w16cex:dateUtc="2023-02-23T17:22:00Z"/>
  <w16cex:commentExtensible w16cex:durableId="27A21892" w16cex:dateUtc="2023-02-23T16:53:00Z"/>
  <w16cex:commentExtensible w16cex:durableId="0EEFE7F4" w16cex:dateUtc="2023-02-23T17:19:00Z"/>
  <w16cex:commentExtensible w16cex:durableId="27A21B35" w16cex:dateUtc="2023-02-23T17:04:00Z"/>
  <w16cex:commentExtensible w16cex:durableId="3DCEC20B" w16cex:dateUtc="2023-02-23T17:23:00Z"/>
  <w16cex:commentExtensible w16cex:durableId="27A21B57" w16cex:dateUtc="2023-02-23T17:05:00Z"/>
  <w16cex:commentExtensible w16cex:durableId="0F93B546" w16cex:dateUtc="2023-02-23T17:23:00Z"/>
  <w16cex:commentExtensible w16cex:durableId="27A21B83" w16cex:dateUtc="2023-02-23T17:06:00Z">
    <w16cex:extLst>
      <w16:ext w16:uri="{CE6994B0-6A32-4C9F-8C6B-6E91EDA988CE}">
        <cr:reactions xmlns:cr="http://schemas.microsoft.com/office/comments/2020/reactions">
          <cr:reaction reactionType="1">
            <cr:reactionInfo dateUtc="2023-02-23T17:24:52Z">
              <cr:user userId="S::whw@soton.ac.uk::51eb1053-b71b-4abd-a41f-ad21ad7ddad2" userProvider="AD" userName="Wendy White"/>
            </cr:reactionInfo>
          </cr:reaction>
        </cr:reactions>
      </w16:ext>
    </w16cex:extLst>
  </w16cex:commentExtensible>
  <w16cex:commentExtensible w16cex:durableId="27A21BC7" w16cex:dateUtc="2023-02-23T17:07:00Z"/>
  <w16cex:commentExtensible w16cex:durableId="34FED9AD" w16cex:dateUtc="2023-02-23T17:24:00Z"/>
  <w16cex:commentExtensible w16cex:durableId="27A21C22" w16cex:dateUtc="2023-02-23T17:08:00Z"/>
  <w16cex:commentExtensible w16cex:durableId="667AA3A4" w16cex:dateUtc="2023-02-23T17:26:00Z"/>
  <w16cex:commentExtensible w16cex:durableId="27A21C50" w16cex:dateUtc="2023-02-23T17:09:00Z"/>
  <w16cex:commentExtensible w16cex:durableId="1A652A43" w16cex:dateUtc="2023-02-23T17:28:00Z"/>
  <w16cex:commentExtensible w16cex:durableId="27A21D4B" w16cex:dateUtc="2023-02-23T17:13:00Z"/>
  <w16cex:commentExtensible w16cex:durableId="612DE87A" w16cex:dateUtc="2023-02-23T17:29:00Z"/>
  <w16cex:commentExtensible w16cex:durableId="27A21D5D" w16cex:dateUtc="2023-02-23T17:14:00Z"/>
  <w16cex:commentExtensible w16cex:durableId="27A21D9E" w16cex:dateUtc="2023-02-23T17:15:00Z"/>
  <w16cex:commentExtensible w16cex:durableId="16DAD559" w16cex:dateUtc="2023-02-23T17:31:00Z"/>
  <w16cex:commentExtensible w16cex:durableId="27A21F42" w16cex:dateUtc="2023-02-23T17:22:00Z"/>
  <w16cex:commentExtensible w16cex:durableId="6EA6B735" w16cex:dateUtc="2023-02-23T17:32:00Z"/>
  <w16cex:commentExtensible w16cex:durableId="27A22001" w16cex:dateUtc="2023-02-23T17:25:00Z">
    <w16cex:extLst>
      <w16:ext w16:uri="{CE6994B0-6A32-4C9F-8C6B-6E91EDA988CE}">
        <cr:reactions xmlns:cr="http://schemas.microsoft.com/office/comments/2020/reactions">
          <cr:reaction reactionType="1">
            <cr:reactionInfo dateUtc="2023-02-23T17:33:05Z">
              <cr:user userId="S::whw@soton.ac.uk::51eb1053-b71b-4abd-a41f-ad21ad7ddad2" userProvider="AD" userName="Wendy White"/>
            </cr:reactionInfo>
          </cr:reaction>
        </cr:reactions>
      </w16:ext>
    </w16cex:extLst>
  </w16cex:commentExtensible>
  <w16cex:commentExtensible w16cex:durableId="27A22080" w16cex:dateUtc="2023-02-23T17:27:00Z">
    <w16cex:extLst>
      <w16:ext w16:uri="{CE6994B0-6A32-4C9F-8C6B-6E91EDA988CE}">
        <cr:reactions xmlns:cr="http://schemas.microsoft.com/office/comments/2020/reactions">
          <cr:reaction reactionType="1">
            <cr:reactionInfo dateUtc="2023-02-23T17:33:14Z">
              <cr:user userId="S::whw@soton.ac.uk::51eb1053-b71b-4abd-a41f-ad21ad7ddad2" userProvider="AD" userName="Wendy White"/>
            </cr:reactionInfo>
          </cr:reaction>
        </cr:reactions>
      </w16:ext>
    </w16cex:extLst>
  </w16cex:commentExtensible>
  <w16cex:commentExtensible w16cex:durableId="27A220DD" w16cex:dateUtc="2023-02-23T17:29:00Z">
    <w16cex:extLst>
      <w16:ext w16:uri="{CE6994B0-6A32-4C9F-8C6B-6E91EDA988CE}">
        <cr:reactions xmlns:cr="http://schemas.microsoft.com/office/comments/2020/reactions">
          <cr:reaction reactionType="1">
            <cr:reactionInfo dateUtc="2023-02-23T17:33:19Z">
              <cr:user userId="S::whw@soton.ac.uk::51eb1053-b71b-4abd-a41f-ad21ad7ddad2" userProvider="AD" userName="Wendy White"/>
            </cr:reactionInfo>
          </cr:reaction>
        </cr:reactions>
      </w16:ext>
    </w16cex:extLst>
  </w16cex:commentExtensible>
  <w16cex:commentExtensible w16cex:durableId="27A2214D" w16cex:dateUtc="2023-02-23T17:30:00Z">
    <w16cex:extLst>
      <w16:ext w16:uri="{CE6994B0-6A32-4C9F-8C6B-6E91EDA988CE}">
        <cr:reactions xmlns:cr="http://schemas.microsoft.com/office/comments/2020/reactions">
          <cr:reaction reactionType="1">
            <cr:reactionInfo dateUtc="2023-02-23T17:33:33Z">
              <cr:user userId="S::whw@soton.ac.uk::51eb1053-b71b-4abd-a41f-ad21ad7ddad2" userProvider="AD" userName="Wendy White"/>
            </cr:reactionInfo>
          </cr:reaction>
        </cr:reactions>
      </w16:ext>
    </w16cex:extLst>
  </w16cex:commentExtensible>
  <w16cex:commentExtensible w16cex:durableId="668F0B5F" w16cex:dateUtc="2023-02-23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F289B" w16cid:durableId="27A21A88"/>
  <w16cid:commentId w16cid:paraId="330849EB" w16cid:durableId="765AF555"/>
  <w16cid:commentId w16cid:paraId="7A2D4368" w16cid:durableId="27A21892"/>
  <w16cid:commentId w16cid:paraId="6937FF1C" w16cid:durableId="0EEFE7F4"/>
  <w16cid:commentId w16cid:paraId="05019C9D" w16cid:durableId="27A21B35"/>
  <w16cid:commentId w16cid:paraId="5A16106C" w16cid:durableId="3DCEC20B"/>
  <w16cid:commentId w16cid:paraId="546D96A4" w16cid:durableId="27A21B57"/>
  <w16cid:commentId w16cid:paraId="66436848" w16cid:durableId="0F93B546"/>
  <w16cid:commentId w16cid:paraId="38E06BEC" w16cid:durableId="27A21B83"/>
  <w16cid:commentId w16cid:paraId="2DB77D19" w16cid:durableId="27A21BC7"/>
  <w16cid:commentId w16cid:paraId="2665C1A1" w16cid:durableId="34FED9AD"/>
  <w16cid:commentId w16cid:paraId="2365C032" w16cid:durableId="27A21C22"/>
  <w16cid:commentId w16cid:paraId="2E11CEE8" w16cid:durableId="667AA3A4"/>
  <w16cid:commentId w16cid:paraId="21B5A3E2" w16cid:durableId="27A21C50"/>
  <w16cid:commentId w16cid:paraId="505A60C4" w16cid:durableId="1A652A43"/>
  <w16cid:commentId w16cid:paraId="6DE7D5A2" w16cid:durableId="27A21D4B"/>
  <w16cid:commentId w16cid:paraId="1825337B" w16cid:durableId="612DE87A"/>
  <w16cid:commentId w16cid:paraId="543554BA" w16cid:durableId="27A21D5D"/>
  <w16cid:commentId w16cid:paraId="6D674A0D" w16cid:durableId="27A21D9E"/>
  <w16cid:commentId w16cid:paraId="7539C195" w16cid:durableId="16DAD559"/>
  <w16cid:commentId w16cid:paraId="4294E0D3" w16cid:durableId="27A21F42"/>
  <w16cid:commentId w16cid:paraId="22D0C355" w16cid:durableId="6EA6B735"/>
  <w16cid:commentId w16cid:paraId="749962E6" w16cid:durableId="27A22001"/>
  <w16cid:commentId w16cid:paraId="39815769" w16cid:durableId="27A22080"/>
  <w16cid:commentId w16cid:paraId="527988D0" w16cid:durableId="27A220DD"/>
  <w16cid:commentId w16cid:paraId="3895BB0D" w16cid:durableId="27A2214D"/>
  <w16cid:commentId w16cid:paraId="6C348E2D" w16cid:durableId="668F0B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93" w:rsidRDefault="00670493" w14:paraId="222FA598" w14:textId="77777777">
      <w:r>
        <w:separator/>
      </w:r>
    </w:p>
    <w:p w:rsidR="00670493" w:rsidRDefault="00670493" w14:paraId="18F07477" w14:textId="77777777"/>
  </w:endnote>
  <w:endnote w:type="continuationSeparator" w:id="0">
    <w:p w:rsidR="00670493" w:rsidRDefault="00670493" w14:paraId="2417EAD7" w14:textId="77777777">
      <w:r>
        <w:continuationSeparator/>
      </w:r>
    </w:p>
    <w:p w:rsidR="00670493" w:rsidRDefault="00670493" w14:paraId="44990DCD" w14:textId="77777777"/>
  </w:endnote>
  <w:endnote w:type="continuationNotice" w:id="1">
    <w:p w:rsidR="00670493" w:rsidRDefault="00670493" w14:paraId="7EBEF4D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68" w:rsidP="00FE47BF" w:rsidRDefault="00CB1F23" w14:paraId="3B2DB8A7" w14:textId="30B4EAB5">
    <w:pPr>
      <w:pStyle w:val="ContinuationFooter"/>
    </w:pPr>
    <w:r>
      <w:ptab w:alignment="right" w:relativeTo="margin" w:leader="none"/>
    </w:r>
    <w:r>
      <w:fldChar w:fldCharType="begin"/>
    </w:r>
    <w:r>
      <w:instrText xml:space="preserve"> PAGE   \* MERGEFORMAT </w:instrText>
    </w:r>
    <w:r>
      <w:fldChar w:fldCharType="separate"/>
    </w:r>
    <w:r w:rsidR="00C61178">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93" w:rsidRDefault="00670493" w14:paraId="3AC7D22E" w14:textId="77777777">
      <w:r>
        <w:separator/>
      </w:r>
    </w:p>
    <w:p w:rsidR="00670493" w:rsidRDefault="00670493" w14:paraId="1ED70A5A" w14:textId="77777777"/>
  </w:footnote>
  <w:footnote w:type="continuationSeparator" w:id="0">
    <w:p w:rsidR="00670493" w:rsidRDefault="00670493" w14:paraId="46C749F5" w14:textId="77777777">
      <w:r>
        <w:continuationSeparator/>
      </w:r>
    </w:p>
    <w:p w:rsidR="00670493" w:rsidRDefault="00670493" w14:paraId="666D1338" w14:textId="77777777"/>
  </w:footnote>
  <w:footnote w:type="continuationNotice" w:id="1">
    <w:p w:rsidR="00670493" w:rsidRDefault="00670493" w14:paraId="3B22B14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668" w:type="dxa"/>
      <w:tblLayout w:type="fixed"/>
      <w:tblCellMar>
        <w:left w:w="0" w:type="dxa"/>
        <w:right w:w="0" w:type="dxa"/>
      </w:tblCellMar>
      <w:tblLook w:val="00A0" w:firstRow="1" w:lastRow="0" w:firstColumn="1" w:lastColumn="0" w:noHBand="0" w:noVBand="0"/>
    </w:tblPr>
    <w:tblGrid>
      <w:gridCol w:w="9668"/>
    </w:tblGrid>
    <w:tr w:rsidRPr="00035748" w:rsidR="00035748" w:rsidTr="120252A8" w14:paraId="27DC6043" w14:textId="77777777">
      <w:trPr>
        <w:trHeight w:val="83" w:hRule="exact"/>
      </w:trPr>
      <w:tc>
        <w:tcPr>
          <w:tcW w:w="9668" w:type="dxa"/>
        </w:tcPr>
        <w:p w:rsidRPr="00035748" w:rsidR="00062768" w:rsidP="0029789A" w:rsidRDefault="00062768" w14:paraId="182D95E6" w14:textId="77777777">
          <w:pPr>
            <w:pStyle w:val="Header"/>
          </w:pPr>
        </w:p>
      </w:tc>
    </w:tr>
    <w:tr w:rsidRPr="00035748" w:rsidR="00035748" w:rsidTr="120252A8" w14:paraId="7629D5A2" w14:textId="77777777">
      <w:trPr>
        <w:trHeight w:val="436"/>
      </w:trPr>
      <w:tc>
        <w:tcPr>
          <w:tcW w:w="9668" w:type="dxa"/>
        </w:tcPr>
        <w:p w:rsidRPr="00035748" w:rsidR="00062768" w:rsidP="0029789A" w:rsidRDefault="120252A8" w14:paraId="4C65BDA9" w14:textId="77777777">
          <w:pPr>
            <w:pStyle w:val="Header"/>
            <w:jc w:val="right"/>
          </w:pPr>
          <w:r>
            <w:rPr>
              <w:noProof/>
            </w:rPr>
            <w:drawing>
              <wp:inline distT="0" distB="0" distL="0" distR="0" wp14:anchorId="1AB47284" wp14:editId="119E1602">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35748" w:rsidR="0005274A" w:rsidP="00CD78B9" w:rsidRDefault="00035748" w14:paraId="3DF58E81" w14:textId="77777777">
    <w:pPr>
      <w:pStyle w:val="DocTitle"/>
      <w:rPr>
        <w:color w:val="auto"/>
      </w:rPr>
    </w:pPr>
    <w:r w:rsidRPr="00035748">
      <w:rPr>
        <w:color w:val="auto"/>
      </w:rPr>
      <w:t xml:space="preserve">P9801 </w:t>
    </w:r>
    <w:r w:rsidRPr="00035748" w:rsidR="00F84583">
      <w:rPr>
        <w:color w:val="auto"/>
      </w:rPr>
      <w:t>Job Description and</w:t>
    </w:r>
    <w:r w:rsidRPr="00035748" w:rsidR="00013C10">
      <w:rPr>
        <w:color w:val="auto"/>
      </w:rPr>
      <w:t xml:space="preserve"> </w:t>
    </w:r>
    <w:r w:rsidRPr="00035748" w:rsidR="00F84583">
      <w:rPr>
        <w:color w:val="auto"/>
      </w:rPr>
      <w:t>P</w:t>
    </w:r>
    <w:r w:rsidRPr="00035748" w:rsidR="00013C10">
      <w:rPr>
        <w:color w:val="auto"/>
      </w:rPr>
      <w:t xml:space="preserve">erson </w:t>
    </w:r>
    <w:r w:rsidRPr="00035748" w:rsidR="00F84583">
      <w:rPr>
        <w:color w:val="auto"/>
      </w:rPr>
      <w:t>S</w:t>
    </w:r>
    <w:r w:rsidRPr="00035748" w:rsidR="00013C10">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56ECF72"/>
    <w:lvl w:ilvl="0">
      <w:start w:val="1"/>
      <w:numFmt w:val="bullet"/>
      <w:lvlText w:val=""/>
      <w:lvlJc w:val="left"/>
      <w:pPr>
        <w:tabs>
          <w:tab w:val="num" w:pos="926"/>
        </w:tabs>
        <w:ind w:left="926" w:hanging="360"/>
      </w:pPr>
      <w:rPr>
        <w:rFonts w:hint="default" w:ascii="Symbol" w:hAnsi="Symbol"/>
      </w:rPr>
    </w:lvl>
  </w:abstractNum>
  <w:abstractNum w:abstractNumId="1" w15:restartNumberingAfterBreak="0">
    <w:nsid w:val="FFFFFF89"/>
    <w:multiLevelType w:val="singleLevel"/>
    <w:tmpl w:val="3640A4F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0F68AF"/>
    <w:multiLevelType w:val="hybridMultilevel"/>
    <w:tmpl w:val="965E11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8D4221"/>
    <w:multiLevelType w:val="hybridMultilevel"/>
    <w:tmpl w:val="6B40E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B70A0C"/>
    <w:multiLevelType w:val="hybridMultilevel"/>
    <w:tmpl w:val="4970E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F07F01"/>
    <w:multiLevelType w:val="multilevel"/>
    <w:tmpl w:val="946EB3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511E4"/>
    <w:multiLevelType w:val="multilevel"/>
    <w:tmpl w:val="2C94719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C33046"/>
    <w:multiLevelType w:val="hybridMultilevel"/>
    <w:tmpl w:val="D42088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E93046"/>
    <w:multiLevelType w:val="multilevel"/>
    <w:tmpl w:val="871E04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B4C4A"/>
    <w:multiLevelType w:val="hybridMultilevel"/>
    <w:tmpl w:val="EB5CF082"/>
    <w:lvl w:ilvl="0" w:tplc="A476BD8A">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584256"/>
    <w:multiLevelType w:val="hybridMultilevel"/>
    <w:tmpl w:val="5B122B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F400E4"/>
    <w:multiLevelType w:val="multilevel"/>
    <w:tmpl w:val="49F0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2F86291"/>
    <w:multiLevelType w:val="hybridMultilevel"/>
    <w:tmpl w:val="371CBE98"/>
    <w:lvl w:ilvl="0" w:tplc="47AE3DCC">
      <w:start w:val="1"/>
      <w:numFmt w:val="bullet"/>
      <w:lvlText w:val="·"/>
      <w:lvlJc w:val="left"/>
      <w:pPr>
        <w:ind w:left="720" w:hanging="360"/>
      </w:pPr>
      <w:rPr>
        <w:rFonts w:hint="default" w:ascii="Symbol" w:hAnsi="Symbol"/>
      </w:rPr>
    </w:lvl>
    <w:lvl w:ilvl="1" w:tplc="3BAC80E2">
      <w:start w:val="1"/>
      <w:numFmt w:val="bullet"/>
      <w:lvlText w:val="o"/>
      <w:lvlJc w:val="left"/>
      <w:pPr>
        <w:ind w:left="1440" w:hanging="360"/>
      </w:pPr>
      <w:rPr>
        <w:rFonts w:hint="default" w:ascii="Courier New" w:hAnsi="Courier New"/>
      </w:rPr>
    </w:lvl>
    <w:lvl w:ilvl="2" w:tplc="EE224326">
      <w:start w:val="1"/>
      <w:numFmt w:val="bullet"/>
      <w:lvlText w:val=""/>
      <w:lvlJc w:val="left"/>
      <w:pPr>
        <w:ind w:left="2160" w:hanging="360"/>
      </w:pPr>
      <w:rPr>
        <w:rFonts w:hint="default" w:ascii="Wingdings" w:hAnsi="Wingdings"/>
      </w:rPr>
    </w:lvl>
    <w:lvl w:ilvl="3" w:tplc="91CE1AB0">
      <w:start w:val="1"/>
      <w:numFmt w:val="bullet"/>
      <w:lvlText w:val=""/>
      <w:lvlJc w:val="left"/>
      <w:pPr>
        <w:ind w:left="2880" w:hanging="360"/>
      </w:pPr>
      <w:rPr>
        <w:rFonts w:hint="default" w:ascii="Symbol" w:hAnsi="Symbol"/>
      </w:rPr>
    </w:lvl>
    <w:lvl w:ilvl="4" w:tplc="5AE464CC">
      <w:start w:val="1"/>
      <w:numFmt w:val="bullet"/>
      <w:lvlText w:val="o"/>
      <w:lvlJc w:val="left"/>
      <w:pPr>
        <w:ind w:left="3600" w:hanging="360"/>
      </w:pPr>
      <w:rPr>
        <w:rFonts w:hint="default" w:ascii="Courier New" w:hAnsi="Courier New"/>
      </w:rPr>
    </w:lvl>
    <w:lvl w:ilvl="5" w:tplc="8312C9FA">
      <w:start w:val="1"/>
      <w:numFmt w:val="bullet"/>
      <w:lvlText w:val=""/>
      <w:lvlJc w:val="left"/>
      <w:pPr>
        <w:ind w:left="4320" w:hanging="360"/>
      </w:pPr>
      <w:rPr>
        <w:rFonts w:hint="default" w:ascii="Wingdings" w:hAnsi="Wingdings"/>
      </w:rPr>
    </w:lvl>
    <w:lvl w:ilvl="6" w:tplc="FD94A830">
      <w:start w:val="1"/>
      <w:numFmt w:val="bullet"/>
      <w:lvlText w:val=""/>
      <w:lvlJc w:val="left"/>
      <w:pPr>
        <w:ind w:left="5040" w:hanging="360"/>
      </w:pPr>
      <w:rPr>
        <w:rFonts w:hint="default" w:ascii="Symbol" w:hAnsi="Symbol"/>
      </w:rPr>
    </w:lvl>
    <w:lvl w:ilvl="7" w:tplc="D0F4ADFA">
      <w:start w:val="1"/>
      <w:numFmt w:val="bullet"/>
      <w:lvlText w:val="o"/>
      <w:lvlJc w:val="left"/>
      <w:pPr>
        <w:ind w:left="5760" w:hanging="360"/>
      </w:pPr>
      <w:rPr>
        <w:rFonts w:hint="default" w:ascii="Courier New" w:hAnsi="Courier New"/>
      </w:rPr>
    </w:lvl>
    <w:lvl w:ilvl="8" w:tplc="E31C5FFC">
      <w:start w:val="1"/>
      <w:numFmt w:val="bullet"/>
      <w:lvlText w:val=""/>
      <w:lvlJc w:val="left"/>
      <w:pPr>
        <w:ind w:left="6480" w:hanging="360"/>
      </w:pPr>
      <w:rPr>
        <w:rFonts w:hint="default" w:ascii="Wingdings" w:hAnsi="Wingdings"/>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AA3273"/>
    <w:multiLevelType w:val="hybridMultilevel"/>
    <w:tmpl w:val="B9966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17342A"/>
    <w:multiLevelType w:val="hybridMultilevel"/>
    <w:tmpl w:val="CB3C50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CD46C62"/>
    <w:multiLevelType w:val="hybridMultilevel"/>
    <w:tmpl w:val="75BE8E6C"/>
    <w:lvl w:ilvl="0" w:tplc="2C2AA3CA">
      <w:start w:val="1"/>
      <w:numFmt w:val="bullet"/>
      <w:lvlText w:val="·"/>
      <w:lvlJc w:val="left"/>
      <w:pPr>
        <w:ind w:left="720" w:hanging="360"/>
      </w:pPr>
      <w:rPr>
        <w:rFonts w:hint="default" w:ascii="Symbol" w:hAnsi="Symbol"/>
      </w:rPr>
    </w:lvl>
    <w:lvl w:ilvl="1" w:tplc="E48A4388">
      <w:start w:val="1"/>
      <w:numFmt w:val="bullet"/>
      <w:lvlText w:val="o"/>
      <w:lvlJc w:val="left"/>
      <w:pPr>
        <w:ind w:left="1440" w:hanging="360"/>
      </w:pPr>
      <w:rPr>
        <w:rFonts w:hint="default" w:ascii="Courier New" w:hAnsi="Courier New"/>
      </w:rPr>
    </w:lvl>
    <w:lvl w:ilvl="2" w:tplc="46E88562">
      <w:start w:val="1"/>
      <w:numFmt w:val="bullet"/>
      <w:lvlText w:val=""/>
      <w:lvlJc w:val="left"/>
      <w:pPr>
        <w:ind w:left="2160" w:hanging="360"/>
      </w:pPr>
      <w:rPr>
        <w:rFonts w:hint="default" w:ascii="Wingdings" w:hAnsi="Wingdings"/>
      </w:rPr>
    </w:lvl>
    <w:lvl w:ilvl="3" w:tplc="890C26A6">
      <w:start w:val="1"/>
      <w:numFmt w:val="bullet"/>
      <w:lvlText w:val=""/>
      <w:lvlJc w:val="left"/>
      <w:pPr>
        <w:ind w:left="2880" w:hanging="360"/>
      </w:pPr>
      <w:rPr>
        <w:rFonts w:hint="default" w:ascii="Symbol" w:hAnsi="Symbol"/>
      </w:rPr>
    </w:lvl>
    <w:lvl w:ilvl="4" w:tplc="2FA89DE0">
      <w:start w:val="1"/>
      <w:numFmt w:val="bullet"/>
      <w:lvlText w:val="o"/>
      <w:lvlJc w:val="left"/>
      <w:pPr>
        <w:ind w:left="3600" w:hanging="360"/>
      </w:pPr>
      <w:rPr>
        <w:rFonts w:hint="default" w:ascii="Courier New" w:hAnsi="Courier New"/>
      </w:rPr>
    </w:lvl>
    <w:lvl w:ilvl="5" w:tplc="2B269EAE">
      <w:start w:val="1"/>
      <w:numFmt w:val="bullet"/>
      <w:lvlText w:val=""/>
      <w:lvlJc w:val="left"/>
      <w:pPr>
        <w:ind w:left="4320" w:hanging="360"/>
      </w:pPr>
      <w:rPr>
        <w:rFonts w:hint="default" w:ascii="Wingdings" w:hAnsi="Wingdings"/>
      </w:rPr>
    </w:lvl>
    <w:lvl w:ilvl="6" w:tplc="098E0FB6">
      <w:start w:val="1"/>
      <w:numFmt w:val="bullet"/>
      <w:lvlText w:val=""/>
      <w:lvlJc w:val="left"/>
      <w:pPr>
        <w:ind w:left="5040" w:hanging="360"/>
      </w:pPr>
      <w:rPr>
        <w:rFonts w:hint="default" w:ascii="Symbol" w:hAnsi="Symbol"/>
      </w:rPr>
    </w:lvl>
    <w:lvl w:ilvl="7" w:tplc="21B8DA30">
      <w:start w:val="1"/>
      <w:numFmt w:val="bullet"/>
      <w:lvlText w:val="o"/>
      <w:lvlJc w:val="left"/>
      <w:pPr>
        <w:ind w:left="5760" w:hanging="360"/>
      </w:pPr>
      <w:rPr>
        <w:rFonts w:hint="default" w:ascii="Courier New" w:hAnsi="Courier New"/>
      </w:rPr>
    </w:lvl>
    <w:lvl w:ilvl="8" w:tplc="2572E5AE">
      <w:start w:val="1"/>
      <w:numFmt w:val="bullet"/>
      <w:lvlText w:val=""/>
      <w:lvlJc w:val="left"/>
      <w:pPr>
        <w:ind w:left="6480" w:hanging="360"/>
      </w:pPr>
      <w:rPr>
        <w:rFonts w:hint="default" w:ascii="Wingdings" w:hAnsi="Wingdings"/>
      </w:rPr>
    </w:lvl>
  </w:abstractNum>
  <w:abstractNum w:abstractNumId="2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202591"/>
    <w:multiLevelType w:val="hybridMultilevel"/>
    <w:tmpl w:val="9288F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61044C8"/>
    <w:multiLevelType w:val="multilevel"/>
    <w:tmpl w:val="DFEC03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C44F93"/>
    <w:multiLevelType w:val="multilevel"/>
    <w:tmpl w:val="D54EC7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323BE6"/>
    <w:multiLevelType w:val="hybridMultilevel"/>
    <w:tmpl w:val="518607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2DB0376"/>
    <w:multiLevelType w:val="hybridMultilevel"/>
    <w:tmpl w:val="BBA2AB14"/>
    <w:lvl w:ilvl="0" w:tplc="A476BD8A">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9F73DE6"/>
    <w:multiLevelType w:val="hybridMultilevel"/>
    <w:tmpl w:val="CB0C38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A5A2AFD"/>
    <w:multiLevelType w:val="multilevel"/>
    <w:tmpl w:val="C840CDBA"/>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21"/>
  </w:num>
  <w:num w:numId="3">
    <w:abstractNumId w:val="31"/>
  </w:num>
  <w:num w:numId="4">
    <w:abstractNumId w:val="1"/>
  </w:num>
  <w:num w:numId="5">
    <w:abstractNumId w:val="24"/>
  </w:num>
  <w:num w:numId="6">
    <w:abstractNumId w:val="16"/>
  </w:num>
  <w:num w:numId="7">
    <w:abstractNumId w:val="18"/>
  </w:num>
  <w:num w:numId="8">
    <w:abstractNumId w:val="14"/>
  </w:num>
  <w:num w:numId="9">
    <w:abstractNumId w:val="7"/>
  </w:num>
  <w:num w:numId="10">
    <w:abstractNumId w:val="10"/>
  </w:num>
  <w:num w:numId="11">
    <w:abstractNumId w:val="5"/>
  </w:num>
  <w:num w:numId="12">
    <w:abstractNumId w:val="15"/>
  </w:num>
  <w:num w:numId="13">
    <w:abstractNumId w:val="9"/>
  </w:num>
  <w:num w:numId="14">
    <w:abstractNumId w:val="25"/>
  </w:num>
  <w:num w:numId="15">
    <w:abstractNumId w:val="26"/>
  </w:num>
  <w:num w:numId="16">
    <w:abstractNumId w:val="11"/>
  </w:num>
  <w:num w:numId="17">
    <w:abstractNumId w:val="6"/>
  </w:num>
  <w:num w:numId="18">
    <w:abstractNumId w:val="22"/>
  </w:num>
  <w:num w:numId="19">
    <w:abstractNumId w:val="23"/>
  </w:num>
  <w:num w:numId="20">
    <w:abstractNumId w:val="29"/>
  </w:num>
  <w:num w:numId="21">
    <w:abstractNumId w:val="19"/>
  </w:num>
  <w:num w:numId="22">
    <w:abstractNumId w:val="4"/>
  </w:num>
  <w:num w:numId="23">
    <w:abstractNumId w:val="3"/>
  </w:num>
  <w:num w:numId="24">
    <w:abstractNumId w:val="0"/>
  </w:num>
  <w:num w:numId="25">
    <w:abstractNumId w:val="27"/>
  </w:num>
  <w:num w:numId="26">
    <w:abstractNumId w:val="13"/>
  </w:num>
  <w:num w:numId="27">
    <w:abstractNumId w:val="8"/>
  </w:num>
  <w:num w:numId="28">
    <w:abstractNumId w:val="28"/>
  </w:num>
  <w:num w:numId="29">
    <w:abstractNumId w:val="28"/>
  </w:num>
  <w:num w:numId="30">
    <w:abstractNumId w:val="12"/>
  </w:num>
  <w:num w:numId="31">
    <w:abstractNumId w:val="30"/>
  </w:num>
  <w:num w:numId="32">
    <w:abstractNumId w:val="2"/>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2DE"/>
    <w:rsid w:val="0000043D"/>
    <w:rsid w:val="00000717"/>
    <w:rsid w:val="00003255"/>
    <w:rsid w:val="0000709E"/>
    <w:rsid w:val="00013C10"/>
    <w:rsid w:val="00013E59"/>
    <w:rsid w:val="00015087"/>
    <w:rsid w:val="000263EC"/>
    <w:rsid w:val="0003422B"/>
    <w:rsid w:val="00035748"/>
    <w:rsid w:val="000375D6"/>
    <w:rsid w:val="00040236"/>
    <w:rsid w:val="000407A0"/>
    <w:rsid w:val="00052551"/>
    <w:rsid w:val="0005274A"/>
    <w:rsid w:val="00057DD8"/>
    <w:rsid w:val="00057DE4"/>
    <w:rsid w:val="00062768"/>
    <w:rsid w:val="00062F25"/>
    <w:rsid w:val="00063081"/>
    <w:rsid w:val="00063B62"/>
    <w:rsid w:val="00063DF1"/>
    <w:rsid w:val="00067CA3"/>
    <w:rsid w:val="00071653"/>
    <w:rsid w:val="0007338C"/>
    <w:rsid w:val="00074DD0"/>
    <w:rsid w:val="000814A1"/>
    <w:rsid w:val="000824F4"/>
    <w:rsid w:val="0009090E"/>
    <w:rsid w:val="00096B89"/>
    <w:rsid w:val="000978E8"/>
    <w:rsid w:val="000B1DED"/>
    <w:rsid w:val="000B4E5A"/>
    <w:rsid w:val="000B761E"/>
    <w:rsid w:val="000B7EDD"/>
    <w:rsid w:val="000C24B6"/>
    <w:rsid w:val="000C362E"/>
    <w:rsid w:val="000C4638"/>
    <w:rsid w:val="000D5040"/>
    <w:rsid w:val="000D703A"/>
    <w:rsid w:val="000D79A6"/>
    <w:rsid w:val="000E4663"/>
    <w:rsid w:val="0010165C"/>
    <w:rsid w:val="00101796"/>
    <w:rsid w:val="00102BCB"/>
    <w:rsid w:val="00107D47"/>
    <w:rsid w:val="0011690F"/>
    <w:rsid w:val="00120E0F"/>
    <w:rsid w:val="0012209D"/>
    <w:rsid w:val="00122C27"/>
    <w:rsid w:val="00133A94"/>
    <w:rsid w:val="001454C8"/>
    <w:rsid w:val="001532E2"/>
    <w:rsid w:val="00154D26"/>
    <w:rsid w:val="0015586B"/>
    <w:rsid w:val="00156CBF"/>
    <w:rsid w:val="00156F2F"/>
    <w:rsid w:val="001578B8"/>
    <w:rsid w:val="00157F37"/>
    <w:rsid w:val="001645DF"/>
    <w:rsid w:val="00164748"/>
    <w:rsid w:val="001677D9"/>
    <w:rsid w:val="00172D47"/>
    <w:rsid w:val="0018144C"/>
    <w:rsid w:val="001840EA"/>
    <w:rsid w:val="0019330C"/>
    <w:rsid w:val="001B6986"/>
    <w:rsid w:val="001C08BA"/>
    <w:rsid w:val="001C174B"/>
    <w:rsid w:val="001C293B"/>
    <w:rsid w:val="001C30AF"/>
    <w:rsid w:val="001C5C5C"/>
    <w:rsid w:val="001D0B37"/>
    <w:rsid w:val="001D5201"/>
    <w:rsid w:val="001D66EA"/>
    <w:rsid w:val="001E24BE"/>
    <w:rsid w:val="001E39FA"/>
    <w:rsid w:val="001E627D"/>
    <w:rsid w:val="001E6973"/>
    <w:rsid w:val="00205458"/>
    <w:rsid w:val="0021622B"/>
    <w:rsid w:val="00217F52"/>
    <w:rsid w:val="00221750"/>
    <w:rsid w:val="00226338"/>
    <w:rsid w:val="002300D0"/>
    <w:rsid w:val="00230A1E"/>
    <w:rsid w:val="00235D3D"/>
    <w:rsid w:val="00236BFE"/>
    <w:rsid w:val="00241441"/>
    <w:rsid w:val="00241909"/>
    <w:rsid w:val="0024539C"/>
    <w:rsid w:val="00247C7E"/>
    <w:rsid w:val="00252FCA"/>
    <w:rsid w:val="00253C07"/>
    <w:rsid w:val="00254722"/>
    <w:rsid w:val="002547F5"/>
    <w:rsid w:val="00260333"/>
    <w:rsid w:val="00260B1D"/>
    <w:rsid w:val="00260BD6"/>
    <w:rsid w:val="00264559"/>
    <w:rsid w:val="00266C6A"/>
    <w:rsid w:val="00273F58"/>
    <w:rsid w:val="00280579"/>
    <w:rsid w:val="00282E4C"/>
    <w:rsid w:val="0028509A"/>
    <w:rsid w:val="00287575"/>
    <w:rsid w:val="002875EE"/>
    <w:rsid w:val="002917FC"/>
    <w:rsid w:val="00292706"/>
    <w:rsid w:val="0029281F"/>
    <w:rsid w:val="002932CA"/>
    <w:rsid w:val="00294A35"/>
    <w:rsid w:val="00296F24"/>
    <w:rsid w:val="0029789A"/>
    <w:rsid w:val="002A70BE"/>
    <w:rsid w:val="002A70E7"/>
    <w:rsid w:val="002A780A"/>
    <w:rsid w:val="002B461C"/>
    <w:rsid w:val="002B4A9B"/>
    <w:rsid w:val="002B6600"/>
    <w:rsid w:val="002C03A1"/>
    <w:rsid w:val="002C2DBF"/>
    <w:rsid w:val="002C6198"/>
    <w:rsid w:val="002D0E66"/>
    <w:rsid w:val="002D45A8"/>
    <w:rsid w:val="002D4DF4"/>
    <w:rsid w:val="002E6CDD"/>
    <w:rsid w:val="002E7C28"/>
    <w:rsid w:val="002F2EAB"/>
    <w:rsid w:val="002F4854"/>
    <w:rsid w:val="002F6296"/>
    <w:rsid w:val="00304D9E"/>
    <w:rsid w:val="00312C9E"/>
    <w:rsid w:val="00313CC8"/>
    <w:rsid w:val="003143E8"/>
    <w:rsid w:val="003178D9"/>
    <w:rsid w:val="003206AA"/>
    <w:rsid w:val="00323824"/>
    <w:rsid w:val="00323B91"/>
    <w:rsid w:val="00325CFC"/>
    <w:rsid w:val="0034151E"/>
    <w:rsid w:val="00343D93"/>
    <w:rsid w:val="00355C12"/>
    <w:rsid w:val="0036106F"/>
    <w:rsid w:val="00364B2C"/>
    <w:rsid w:val="0036525A"/>
    <w:rsid w:val="0036592B"/>
    <w:rsid w:val="003701F7"/>
    <w:rsid w:val="00372ADD"/>
    <w:rsid w:val="00375144"/>
    <w:rsid w:val="00380445"/>
    <w:rsid w:val="00384778"/>
    <w:rsid w:val="00385622"/>
    <w:rsid w:val="00390385"/>
    <w:rsid w:val="00391D26"/>
    <w:rsid w:val="00395C17"/>
    <w:rsid w:val="003A2001"/>
    <w:rsid w:val="003A5C24"/>
    <w:rsid w:val="003B0262"/>
    <w:rsid w:val="003B4891"/>
    <w:rsid w:val="003B7540"/>
    <w:rsid w:val="003C6BD0"/>
    <w:rsid w:val="003D10F6"/>
    <w:rsid w:val="003E2F52"/>
    <w:rsid w:val="003E680D"/>
    <w:rsid w:val="003F50FB"/>
    <w:rsid w:val="004022C1"/>
    <w:rsid w:val="00416AFE"/>
    <w:rsid w:val="00421D76"/>
    <w:rsid w:val="004263FE"/>
    <w:rsid w:val="00434225"/>
    <w:rsid w:val="00440F74"/>
    <w:rsid w:val="0044111B"/>
    <w:rsid w:val="00463797"/>
    <w:rsid w:val="00467596"/>
    <w:rsid w:val="00474D00"/>
    <w:rsid w:val="004828DB"/>
    <w:rsid w:val="00485D2C"/>
    <w:rsid w:val="004A7E01"/>
    <w:rsid w:val="004B2A50"/>
    <w:rsid w:val="004C0252"/>
    <w:rsid w:val="004C110A"/>
    <w:rsid w:val="004D04E2"/>
    <w:rsid w:val="004D4966"/>
    <w:rsid w:val="004E2D88"/>
    <w:rsid w:val="004F401B"/>
    <w:rsid w:val="00502A7B"/>
    <w:rsid w:val="00503302"/>
    <w:rsid w:val="005034B7"/>
    <w:rsid w:val="0050488F"/>
    <w:rsid w:val="0051744C"/>
    <w:rsid w:val="00524005"/>
    <w:rsid w:val="00525C5B"/>
    <w:rsid w:val="005339EF"/>
    <w:rsid w:val="00535729"/>
    <w:rsid w:val="00536743"/>
    <w:rsid w:val="0053687B"/>
    <w:rsid w:val="00541CE0"/>
    <w:rsid w:val="0054257A"/>
    <w:rsid w:val="005455B4"/>
    <w:rsid w:val="00547535"/>
    <w:rsid w:val="005534E1"/>
    <w:rsid w:val="00573487"/>
    <w:rsid w:val="00573785"/>
    <w:rsid w:val="00577B0C"/>
    <w:rsid w:val="00580CBF"/>
    <w:rsid w:val="00581586"/>
    <w:rsid w:val="0058638E"/>
    <w:rsid w:val="005907B3"/>
    <w:rsid w:val="00593D42"/>
    <w:rsid w:val="005949FA"/>
    <w:rsid w:val="005A1D89"/>
    <w:rsid w:val="005B34D6"/>
    <w:rsid w:val="005B7682"/>
    <w:rsid w:val="005C099B"/>
    <w:rsid w:val="005C6DC2"/>
    <w:rsid w:val="005D3265"/>
    <w:rsid w:val="005D33DA"/>
    <w:rsid w:val="005D44D1"/>
    <w:rsid w:val="005E19FA"/>
    <w:rsid w:val="005F181D"/>
    <w:rsid w:val="005F5349"/>
    <w:rsid w:val="005F797B"/>
    <w:rsid w:val="00600249"/>
    <w:rsid w:val="00601F61"/>
    <w:rsid w:val="00604CF5"/>
    <w:rsid w:val="00614C31"/>
    <w:rsid w:val="00617FAD"/>
    <w:rsid w:val="006249FD"/>
    <w:rsid w:val="00627044"/>
    <w:rsid w:val="00637A1E"/>
    <w:rsid w:val="006404BC"/>
    <w:rsid w:val="006457FD"/>
    <w:rsid w:val="006505FD"/>
    <w:rsid w:val="00651280"/>
    <w:rsid w:val="0065560D"/>
    <w:rsid w:val="00656DCF"/>
    <w:rsid w:val="00670493"/>
    <w:rsid w:val="00671B7B"/>
    <w:rsid w:val="00671F76"/>
    <w:rsid w:val="00672D08"/>
    <w:rsid w:val="00677E8B"/>
    <w:rsid w:val="00680547"/>
    <w:rsid w:val="006848C3"/>
    <w:rsid w:val="006859AC"/>
    <w:rsid w:val="006936F6"/>
    <w:rsid w:val="00694730"/>
    <w:rsid w:val="006952E2"/>
    <w:rsid w:val="00695D76"/>
    <w:rsid w:val="00696507"/>
    <w:rsid w:val="00697D06"/>
    <w:rsid w:val="006A1490"/>
    <w:rsid w:val="006A433E"/>
    <w:rsid w:val="006A7AEC"/>
    <w:rsid w:val="006B1AF6"/>
    <w:rsid w:val="006B4D97"/>
    <w:rsid w:val="006B55C2"/>
    <w:rsid w:val="006D5EBF"/>
    <w:rsid w:val="006D61D8"/>
    <w:rsid w:val="006E3EA3"/>
    <w:rsid w:val="006F14CD"/>
    <w:rsid w:val="006F4337"/>
    <w:rsid w:val="006F44EB"/>
    <w:rsid w:val="0070085F"/>
    <w:rsid w:val="00702D64"/>
    <w:rsid w:val="0070376B"/>
    <w:rsid w:val="00711E2C"/>
    <w:rsid w:val="007147A4"/>
    <w:rsid w:val="00722C5F"/>
    <w:rsid w:val="00731103"/>
    <w:rsid w:val="00734EA6"/>
    <w:rsid w:val="00742527"/>
    <w:rsid w:val="00744B52"/>
    <w:rsid w:val="00746AEB"/>
    <w:rsid w:val="00756268"/>
    <w:rsid w:val="00761108"/>
    <w:rsid w:val="0077428E"/>
    <w:rsid w:val="007838DB"/>
    <w:rsid w:val="00790264"/>
    <w:rsid w:val="00791076"/>
    <w:rsid w:val="0079197B"/>
    <w:rsid w:val="00791A2A"/>
    <w:rsid w:val="007A4104"/>
    <w:rsid w:val="007A4831"/>
    <w:rsid w:val="007C22CC"/>
    <w:rsid w:val="007C2339"/>
    <w:rsid w:val="007C374F"/>
    <w:rsid w:val="007C6FAA"/>
    <w:rsid w:val="007D0560"/>
    <w:rsid w:val="007D0F59"/>
    <w:rsid w:val="007D4625"/>
    <w:rsid w:val="007E2D19"/>
    <w:rsid w:val="007F2AEA"/>
    <w:rsid w:val="007F506F"/>
    <w:rsid w:val="00804863"/>
    <w:rsid w:val="00806D53"/>
    <w:rsid w:val="00807CC9"/>
    <w:rsid w:val="00813365"/>
    <w:rsid w:val="00813A2C"/>
    <w:rsid w:val="0082020C"/>
    <w:rsid w:val="0082075E"/>
    <w:rsid w:val="00823B11"/>
    <w:rsid w:val="00825F8F"/>
    <w:rsid w:val="00840617"/>
    <w:rsid w:val="008441E4"/>
    <w:rsid w:val="008443D8"/>
    <w:rsid w:val="008454AE"/>
    <w:rsid w:val="00845553"/>
    <w:rsid w:val="00850ECF"/>
    <w:rsid w:val="00854B1E"/>
    <w:rsid w:val="00855252"/>
    <w:rsid w:val="00856B8A"/>
    <w:rsid w:val="00857DB0"/>
    <w:rsid w:val="00876272"/>
    <w:rsid w:val="008813AB"/>
    <w:rsid w:val="00883499"/>
    <w:rsid w:val="00885FD1"/>
    <w:rsid w:val="008961F9"/>
    <w:rsid w:val="00897C53"/>
    <w:rsid w:val="008A5157"/>
    <w:rsid w:val="008A5CBA"/>
    <w:rsid w:val="008A71AA"/>
    <w:rsid w:val="008B7A16"/>
    <w:rsid w:val="008C0556"/>
    <w:rsid w:val="008C106F"/>
    <w:rsid w:val="008C292C"/>
    <w:rsid w:val="008D083E"/>
    <w:rsid w:val="008D1098"/>
    <w:rsid w:val="008D52C9"/>
    <w:rsid w:val="008F03C7"/>
    <w:rsid w:val="009064A9"/>
    <w:rsid w:val="00911810"/>
    <w:rsid w:val="0091502F"/>
    <w:rsid w:val="00923917"/>
    <w:rsid w:val="00934FDE"/>
    <w:rsid w:val="00937202"/>
    <w:rsid w:val="009419A4"/>
    <w:rsid w:val="00942F9A"/>
    <w:rsid w:val="009456EC"/>
    <w:rsid w:val="00945F4B"/>
    <w:rsid w:val="009464AF"/>
    <w:rsid w:val="00947EF5"/>
    <w:rsid w:val="00954E47"/>
    <w:rsid w:val="009629E6"/>
    <w:rsid w:val="009658C9"/>
    <w:rsid w:val="00965BFB"/>
    <w:rsid w:val="00967DA7"/>
    <w:rsid w:val="00970E28"/>
    <w:rsid w:val="009745DC"/>
    <w:rsid w:val="00975EE5"/>
    <w:rsid w:val="0098120F"/>
    <w:rsid w:val="0098491B"/>
    <w:rsid w:val="00996476"/>
    <w:rsid w:val="009A5BCC"/>
    <w:rsid w:val="009B41FC"/>
    <w:rsid w:val="009B5B85"/>
    <w:rsid w:val="009C609F"/>
    <w:rsid w:val="009D1704"/>
    <w:rsid w:val="009E471B"/>
    <w:rsid w:val="009E75D5"/>
    <w:rsid w:val="009F4174"/>
    <w:rsid w:val="009F67F2"/>
    <w:rsid w:val="009F6E0B"/>
    <w:rsid w:val="00A021B7"/>
    <w:rsid w:val="00A03C50"/>
    <w:rsid w:val="00A06DCE"/>
    <w:rsid w:val="00A06E9B"/>
    <w:rsid w:val="00A07431"/>
    <w:rsid w:val="00A131D9"/>
    <w:rsid w:val="00A14888"/>
    <w:rsid w:val="00A17C0D"/>
    <w:rsid w:val="00A2118A"/>
    <w:rsid w:val="00A226CE"/>
    <w:rsid w:val="00A23226"/>
    <w:rsid w:val="00A23BA5"/>
    <w:rsid w:val="00A25C3F"/>
    <w:rsid w:val="00A32896"/>
    <w:rsid w:val="00A34296"/>
    <w:rsid w:val="00A44ED0"/>
    <w:rsid w:val="00A521A9"/>
    <w:rsid w:val="00A61AA1"/>
    <w:rsid w:val="00A7244A"/>
    <w:rsid w:val="00A73589"/>
    <w:rsid w:val="00A75726"/>
    <w:rsid w:val="00A8453B"/>
    <w:rsid w:val="00A85208"/>
    <w:rsid w:val="00A85FBF"/>
    <w:rsid w:val="00A86522"/>
    <w:rsid w:val="00A86C4F"/>
    <w:rsid w:val="00A92151"/>
    <w:rsid w:val="00A925C0"/>
    <w:rsid w:val="00AA0ED0"/>
    <w:rsid w:val="00AA3CB5"/>
    <w:rsid w:val="00AA3CD4"/>
    <w:rsid w:val="00AA41C5"/>
    <w:rsid w:val="00AADE00"/>
    <w:rsid w:val="00AB655B"/>
    <w:rsid w:val="00AC2169"/>
    <w:rsid w:val="00AC2B17"/>
    <w:rsid w:val="00AC4196"/>
    <w:rsid w:val="00AC5720"/>
    <w:rsid w:val="00AC699F"/>
    <w:rsid w:val="00AC71CB"/>
    <w:rsid w:val="00AD0FED"/>
    <w:rsid w:val="00AD5CFD"/>
    <w:rsid w:val="00AD770A"/>
    <w:rsid w:val="00AE1CA0"/>
    <w:rsid w:val="00AE2893"/>
    <w:rsid w:val="00AE3256"/>
    <w:rsid w:val="00AE39DC"/>
    <w:rsid w:val="00AE3D2C"/>
    <w:rsid w:val="00AE4DC4"/>
    <w:rsid w:val="00AF0C5B"/>
    <w:rsid w:val="00B02F38"/>
    <w:rsid w:val="00B04657"/>
    <w:rsid w:val="00B06F5E"/>
    <w:rsid w:val="00B07763"/>
    <w:rsid w:val="00B11534"/>
    <w:rsid w:val="00B14F02"/>
    <w:rsid w:val="00B24C23"/>
    <w:rsid w:val="00B2587F"/>
    <w:rsid w:val="00B301B9"/>
    <w:rsid w:val="00B31FA7"/>
    <w:rsid w:val="00B3407D"/>
    <w:rsid w:val="00B430BB"/>
    <w:rsid w:val="00B44D45"/>
    <w:rsid w:val="00B45C43"/>
    <w:rsid w:val="00B45CE1"/>
    <w:rsid w:val="00B5586F"/>
    <w:rsid w:val="00B56F42"/>
    <w:rsid w:val="00B611CC"/>
    <w:rsid w:val="00B64DEF"/>
    <w:rsid w:val="00B76D5A"/>
    <w:rsid w:val="00B77814"/>
    <w:rsid w:val="00B82C8C"/>
    <w:rsid w:val="00B84C12"/>
    <w:rsid w:val="00B86F21"/>
    <w:rsid w:val="00B9657C"/>
    <w:rsid w:val="00BA5483"/>
    <w:rsid w:val="00BA5D15"/>
    <w:rsid w:val="00BB4A42"/>
    <w:rsid w:val="00BB7845"/>
    <w:rsid w:val="00BD7FFE"/>
    <w:rsid w:val="00BE3D50"/>
    <w:rsid w:val="00BE6073"/>
    <w:rsid w:val="00BE75CF"/>
    <w:rsid w:val="00BF1CC6"/>
    <w:rsid w:val="00BF66EE"/>
    <w:rsid w:val="00C00301"/>
    <w:rsid w:val="00C034C2"/>
    <w:rsid w:val="00C039F8"/>
    <w:rsid w:val="00C05B23"/>
    <w:rsid w:val="00C07EC3"/>
    <w:rsid w:val="00C17FDD"/>
    <w:rsid w:val="00C231F6"/>
    <w:rsid w:val="00C2448E"/>
    <w:rsid w:val="00C25030"/>
    <w:rsid w:val="00C31B06"/>
    <w:rsid w:val="00C31FC5"/>
    <w:rsid w:val="00C41ECF"/>
    <w:rsid w:val="00C433FA"/>
    <w:rsid w:val="00C4382B"/>
    <w:rsid w:val="00C61178"/>
    <w:rsid w:val="00C75D8F"/>
    <w:rsid w:val="00C82F49"/>
    <w:rsid w:val="00C83F50"/>
    <w:rsid w:val="00C84A80"/>
    <w:rsid w:val="00C850B2"/>
    <w:rsid w:val="00C8798F"/>
    <w:rsid w:val="00C907D0"/>
    <w:rsid w:val="00C94083"/>
    <w:rsid w:val="00C9543E"/>
    <w:rsid w:val="00C9587E"/>
    <w:rsid w:val="00CA20D4"/>
    <w:rsid w:val="00CA2C41"/>
    <w:rsid w:val="00CA7432"/>
    <w:rsid w:val="00CB1F23"/>
    <w:rsid w:val="00CB58AC"/>
    <w:rsid w:val="00CB5C2E"/>
    <w:rsid w:val="00CD04F0"/>
    <w:rsid w:val="00CD159C"/>
    <w:rsid w:val="00CD16C8"/>
    <w:rsid w:val="00CD78B9"/>
    <w:rsid w:val="00CE192F"/>
    <w:rsid w:val="00CE3A26"/>
    <w:rsid w:val="00CF35E3"/>
    <w:rsid w:val="00CF5814"/>
    <w:rsid w:val="00CF7279"/>
    <w:rsid w:val="00D037DF"/>
    <w:rsid w:val="00D1277B"/>
    <w:rsid w:val="00D14B27"/>
    <w:rsid w:val="00D162A3"/>
    <w:rsid w:val="00D16D9D"/>
    <w:rsid w:val="00D21623"/>
    <w:rsid w:val="00D22779"/>
    <w:rsid w:val="00D24F35"/>
    <w:rsid w:val="00D3349E"/>
    <w:rsid w:val="00D50678"/>
    <w:rsid w:val="00D5114D"/>
    <w:rsid w:val="00D52612"/>
    <w:rsid w:val="00D53169"/>
    <w:rsid w:val="00D5452B"/>
    <w:rsid w:val="00D54AA2"/>
    <w:rsid w:val="00D55315"/>
    <w:rsid w:val="00D5587F"/>
    <w:rsid w:val="00D62C46"/>
    <w:rsid w:val="00D632E3"/>
    <w:rsid w:val="00D64474"/>
    <w:rsid w:val="00D65B56"/>
    <w:rsid w:val="00D67D41"/>
    <w:rsid w:val="00D71BD9"/>
    <w:rsid w:val="00D73BB9"/>
    <w:rsid w:val="00D7690B"/>
    <w:rsid w:val="00D8460E"/>
    <w:rsid w:val="00D874B0"/>
    <w:rsid w:val="00D962AC"/>
    <w:rsid w:val="00DA1B87"/>
    <w:rsid w:val="00DA5DCC"/>
    <w:rsid w:val="00DB350F"/>
    <w:rsid w:val="00DC1252"/>
    <w:rsid w:val="00DC1CE3"/>
    <w:rsid w:val="00DC4386"/>
    <w:rsid w:val="00DD142E"/>
    <w:rsid w:val="00DD2264"/>
    <w:rsid w:val="00DD49BA"/>
    <w:rsid w:val="00DD7113"/>
    <w:rsid w:val="00DE553C"/>
    <w:rsid w:val="00DF211F"/>
    <w:rsid w:val="00DF2C52"/>
    <w:rsid w:val="00E01106"/>
    <w:rsid w:val="00E0284C"/>
    <w:rsid w:val="00E07B7E"/>
    <w:rsid w:val="00E25775"/>
    <w:rsid w:val="00E25B7B"/>
    <w:rsid w:val="00E264FD"/>
    <w:rsid w:val="00E3228E"/>
    <w:rsid w:val="00E33154"/>
    <w:rsid w:val="00E363B8"/>
    <w:rsid w:val="00E37792"/>
    <w:rsid w:val="00E41763"/>
    <w:rsid w:val="00E44485"/>
    <w:rsid w:val="00E44E21"/>
    <w:rsid w:val="00E516DC"/>
    <w:rsid w:val="00E5365F"/>
    <w:rsid w:val="00E63AC1"/>
    <w:rsid w:val="00E657BC"/>
    <w:rsid w:val="00E71882"/>
    <w:rsid w:val="00E851F1"/>
    <w:rsid w:val="00E96015"/>
    <w:rsid w:val="00EA3A8D"/>
    <w:rsid w:val="00EB589D"/>
    <w:rsid w:val="00EC1366"/>
    <w:rsid w:val="00EC2D9F"/>
    <w:rsid w:val="00EC3B59"/>
    <w:rsid w:val="00EC4F9A"/>
    <w:rsid w:val="00EC71EF"/>
    <w:rsid w:val="00ED09F0"/>
    <w:rsid w:val="00ED2673"/>
    <w:rsid w:val="00ED2E52"/>
    <w:rsid w:val="00ED4459"/>
    <w:rsid w:val="00ED7759"/>
    <w:rsid w:val="00EE13FB"/>
    <w:rsid w:val="00EE28A2"/>
    <w:rsid w:val="00EE350A"/>
    <w:rsid w:val="00EE731C"/>
    <w:rsid w:val="00EE7949"/>
    <w:rsid w:val="00EF147F"/>
    <w:rsid w:val="00EF2318"/>
    <w:rsid w:val="00F000EA"/>
    <w:rsid w:val="00F00A53"/>
    <w:rsid w:val="00F01EA0"/>
    <w:rsid w:val="00F0344E"/>
    <w:rsid w:val="00F135E0"/>
    <w:rsid w:val="00F23D35"/>
    <w:rsid w:val="00F248BE"/>
    <w:rsid w:val="00F26173"/>
    <w:rsid w:val="00F378D2"/>
    <w:rsid w:val="00F44ABF"/>
    <w:rsid w:val="00F4692B"/>
    <w:rsid w:val="00F470C9"/>
    <w:rsid w:val="00F478AF"/>
    <w:rsid w:val="00F526F1"/>
    <w:rsid w:val="00F55A27"/>
    <w:rsid w:val="00F56FF5"/>
    <w:rsid w:val="00F63057"/>
    <w:rsid w:val="00F669D1"/>
    <w:rsid w:val="00F84583"/>
    <w:rsid w:val="00F8517E"/>
    <w:rsid w:val="00F85946"/>
    <w:rsid w:val="00F85DED"/>
    <w:rsid w:val="00F86251"/>
    <w:rsid w:val="00F90168"/>
    <w:rsid w:val="00F90F90"/>
    <w:rsid w:val="00F91CB5"/>
    <w:rsid w:val="00F93937"/>
    <w:rsid w:val="00FB0EBC"/>
    <w:rsid w:val="00FB3640"/>
    <w:rsid w:val="00FB5A25"/>
    <w:rsid w:val="00FB7297"/>
    <w:rsid w:val="00FB7678"/>
    <w:rsid w:val="00FC2ADA"/>
    <w:rsid w:val="00FC4804"/>
    <w:rsid w:val="00FD6AFE"/>
    <w:rsid w:val="00FD740E"/>
    <w:rsid w:val="00FD76AC"/>
    <w:rsid w:val="00FE2161"/>
    <w:rsid w:val="00FE4608"/>
    <w:rsid w:val="00FE47BF"/>
    <w:rsid w:val="00FE5652"/>
    <w:rsid w:val="00FE5C8F"/>
    <w:rsid w:val="00FF140B"/>
    <w:rsid w:val="00FF2099"/>
    <w:rsid w:val="00FF246F"/>
    <w:rsid w:val="017BE584"/>
    <w:rsid w:val="024EF926"/>
    <w:rsid w:val="027D7648"/>
    <w:rsid w:val="02DE68B6"/>
    <w:rsid w:val="03821A89"/>
    <w:rsid w:val="038C34B0"/>
    <w:rsid w:val="0395C6B1"/>
    <w:rsid w:val="04265088"/>
    <w:rsid w:val="044218B5"/>
    <w:rsid w:val="0445A850"/>
    <w:rsid w:val="0450B115"/>
    <w:rsid w:val="046A3E87"/>
    <w:rsid w:val="04B70A32"/>
    <w:rsid w:val="04D05195"/>
    <w:rsid w:val="052EF671"/>
    <w:rsid w:val="0583DCA0"/>
    <w:rsid w:val="059ECD7E"/>
    <w:rsid w:val="05EC8176"/>
    <w:rsid w:val="061CE45A"/>
    <w:rsid w:val="06BEB6B4"/>
    <w:rsid w:val="072FA038"/>
    <w:rsid w:val="0750DDFB"/>
    <w:rsid w:val="077574E1"/>
    <w:rsid w:val="078FD828"/>
    <w:rsid w:val="07D0E675"/>
    <w:rsid w:val="07E84EEF"/>
    <w:rsid w:val="08F12DB2"/>
    <w:rsid w:val="0A086CCC"/>
    <w:rsid w:val="0B214CF8"/>
    <w:rsid w:val="0B3A7DCE"/>
    <w:rsid w:val="0B51CE54"/>
    <w:rsid w:val="0B7F4080"/>
    <w:rsid w:val="0B82CE01"/>
    <w:rsid w:val="0BD6F2CC"/>
    <w:rsid w:val="0C3A0A44"/>
    <w:rsid w:val="0D17E5DE"/>
    <w:rsid w:val="0D72C32D"/>
    <w:rsid w:val="0DCF5DB8"/>
    <w:rsid w:val="0EB04675"/>
    <w:rsid w:val="0F415696"/>
    <w:rsid w:val="0FC45A6C"/>
    <w:rsid w:val="0FEA597C"/>
    <w:rsid w:val="10070E84"/>
    <w:rsid w:val="101DEF21"/>
    <w:rsid w:val="1061E12B"/>
    <w:rsid w:val="10C02C2F"/>
    <w:rsid w:val="11032ECA"/>
    <w:rsid w:val="110B8230"/>
    <w:rsid w:val="120252A8"/>
    <w:rsid w:val="12492C0B"/>
    <w:rsid w:val="13136AF8"/>
    <w:rsid w:val="13191BC3"/>
    <w:rsid w:val="1392C21E"/>
    <w:rsid w:val="13BE8D1A"/>
    <w:rsid w:val="13FF7B17"/>
    <w:rsid w:val="1553E924"/>
    <w:rsid w:val="156E9FD9"/>
    <w:rsid w:val="15755AB0"/>
    <w:rsid w:val="159BCA95"/>
    <w:rsid w:val="15DEF353"/>
    <w:rsid w:val="163FB392"/>
    <w:rsid w:val="1646E3F0"/>
    <w:rsid w:val="17B824C2"/>
    <w:rsid w:val="17CF60AA"/>
    <w:rsid w:val="188AADF9"/>
    <w:rsid w:val="18B786CC"/>
    <w:rsid w:val="18FED1BE"/>
    <w:rsid w:val="1949BB71"/>
    <w:rsid w:val="195D8CA1"/>
    <w:rsid w:val="1963D723"/>
    <w:rsid w:val="1983B387"/>
    <w:rsid w:val="1A7D1DF9"/>
    <w:rsid w:val="1AC275F0"/>
    <w:rsid w:val="1AC94B99"/>
    <w:rsid w:val="1ADD2957"/>
    <w:rsid w:val="1B57BEF2"/>
    <w:rsid w:val="1B588F1E"/>
    <w:rsid w:val="1BD81493"/>
    <w:rsid w:val="1BDCB88E"/>
    <w:rsid w:val="1C2DA6C4"/>
    <w:rsid w:val="1D0ADDC9"/>
    <w:rsid w:val="1D0BB005"/>
    <w:rsid w:val="1F24EA29"/>
    <w:rsid w:val="1F5CA735"/>
    <w:rsid w:val="201A5E7C"/>
    <w:rsid w:val="20216540"/>
    <w:rsid w:val="20A7DD2B"/>
    <w:rsid w:val="21A8D018"/>
    <w:rsid w:val="2243232A"/>
    <w:rsid w:val="22927A76"/>
    <w:rsid w:val="23ABF91F"/>
    <w:rsid w:val="23B4EBD1"/>
    <w:rsid w:val="244C10AB"/>
    <w:rsid w:val="254D4491"/>
    <w:rsid w:val="2553BFB3"/>
    <w:rsid w:val="25544A18"/>
    <w:rsid w:val="25C83E3F"/>
    <w:rsid w:val="26514F6D"/>
    <w:rsid w:val="26839890"/>
    <w:rsid w:val="26D130A0"/>
    <w:rsid w:val="2775A203"/>
    <w:rsid w:val="27AE1A85"/>
    <w:rsid w:val="27E24E5C"/>
    <w:rsid w:val="28000C94"/>
    <w:rsid w:val="280A63D3"/>
    <w:rsid w:val="286821B9"/>
    <w:rsid w:val="28938C75"/>
    <w:rsid w:val="28E90C86"/>
    <w:rsid w:val="2934A565"/>
    <w:rsid w:val="294CD140"/>
    <w:rsid w:val="2A06D340"/>
    <w:rsid w:val="2A14D2AF"/>
    <w:rsid w:val="2ABCE01D"/>
    <w:rsid w:val="2AC66C9C"/>
    <w:rsid w:val="2B0E7D01"/>
    <w:rsid w:val="2B2FA8D3"/>
    <w:rsid w:val="2BA2A3A1"/>
    <w:rsid w:val="2C124E65"/>
    <w:rsid w:val="2C1B146B"/>
    <w:rsid w:val="2D063A0F"/>
    <w:rsid w:val="2D278A98"/>
    <w:rsid w:val="2DDFC538"/>
    <w:rsid w:val="2E15FAA9"/>
    <w:rsid w:val="2E4396C8"/>
    <w:rsid w:val="2E66A2F8"/>
    <w:rsid w:val="2F3E0DE3"/>
    <w:rsid w:val="2FEADF75"/>
    <w:rsid w:val="3022B93C"/>
    <w:rsid w:val="3031AFBA"/>
    <w:rsid w:val="30ABA16A"/>
    <w:rsid w:val="30BCDE6F"/>
    <w:rsid w:val="311CD895"/>
    <w:rsid w:val="31620386"/>
    <w:rsid w:val="316EA3AE"/>
    <w:rsid w:val="31A95925"/>
    <w:rsid w:val="31BE899D"/>
    <w:rsid w:val="31DEAA3A"/>
    <w:rsid w:val="3390B274"/>
    <w:rsid w:val="33A2182C"/>
    <w:rsid w:val="348B5522"/>
    <w:rsid w:val="35BB07B2"/>
    <w:rsid w:val="368CA4C2"/>
    <w:rsid w:val="36A626B9"/>
    <w:rsid w:val="378C0025"/>
    <w:rsid w:val="37D421F2"/>
    <w:rsid w:val="381BAE01"/>
    <w:rsid w:val="381EE07C"/>
    <w:rsid w:val="38325FC4"/>
    <w:rsid w:val="38B690E6"/>
    <w:rsid w:val="38D0E860"/>
    <w:rsid w:val="38D72C86"/>
    <w:rsid w:val="392DA530"/>
    <w:rsid w:val="394887F5"/>
    <w:rsid w:val="39F2F343"/>
    <w:rsid w:val="3A1499B5"/>
    <w:rsid w:val="3AA8699B"/>
    <w:rsid w:val="3BB18194"/>
    <w:rsid w:val="3BE5FC5F"/>
    <w:rsid w:val="3C9D3200"/>
    <w:rsid w:val="3CC5E576"/>
    <w:rsid w:val="3D5D3262"/>
    <w:rsid w:val="3D987920"/>
    <w:rsid w:val="3E12922F"/>
    <w:rsid w:val="3EDA8AB8"/>
    <w:rsid w:val="3EEE1121"/>
    <w:rsid w:val="3F1933C0"/>
    <w:rsid w:val="3F8F2CC8"/>
    <w:rsid w:val="3F98EABE"/>
    <w:rsid w:val="3FDF1BEA"/>
    <w:rsid w:val="4037331A"/>
    <w:rsid w:val="4094A549"/>
    <w:rsid w:val="40C163C2"/>
    <w:rsid w:val="4229455F"/>
    <w:rsid w:val="42C8705A"/>
    <w:rsid w:val="431BE537"/>
    <w:rsid w:val="446A85F8"/>
    <w:rsid w:val="44FB7D97"/>
    <w:rsid w:val="4502C860"/>
    <w:rsid w:val="455171ED"/>
    <w:rsid w:val="4813D112"/>
    <w:rsid w:val="481C87E6"/>
    <w:rsid w:val="484BDC71"/>
    <w:rsid w:val="49A23DB8"/>
    <w:rsid w:val="4A4473EA"/>
    <w:rsid w:val="4A683D96"/>
    <w:rsid w:val="4BB45F47"/>
    <w:rsid w:val="4BE23421"/>
    <w:rsid w:val="4C223B0F"/>
    <w:rsid w:val="4C5D531E"/>
    <w:rsid w:val="4C8319F2"/>
    <w:rsid w:val="4CAAEBCE"/>
    <w:rsid w:val="4CB7853A"/>
    <w:rsid w:val="4D61DFE8"/>
    <w:rsid w:val="4F0CB778"/>
    <w:rsid w:val="4F216D11"/>
    <w:rsid w:val="4F602838"/>
    <w:rsid w:val="5048802A"/>
    <w:rsid w:val="504C624C"/>
    <w:rsid w:val="509F20F0"/>
    <w:rsid w:val="50BD27CD"/>
    <w:rsid w:val="5137CB5E"/>
    <w:rsid w:val="5222DC75"/>
    <w:rsid w:val="5321340A"/>
    <w:rsid w:val="532C1F9D"/>
    <w:rsid w:val="5382AAF2"/>
    <w:rsid w:val="5384652D"/>
    <w:rsid w:val="53BF712C"/>
    <w:rsid w:val="53D7A283"/>
    <w:rsid w:val="541B075B"/>
    <w:rsid w:val="543D40C2"/>
    <w:rsid w:val="54B8F59B"/>
    <w:rsid w:val="54BC8536"/>
    <w:rsid w:val="54BF8E45"/>
    <w:rsid w:val="54D99710"/>
    <w:rsid w:val="55384C97"/>
    <w:rsid w:val="553A82A0"/>
    <w:rsid w:val="5602C032"/>
    <w:rsid w:val="56273B96"/>
    <w:rsid w:val="567C0E5F"/>
    <w:rsid w:val="57B81464"/>
    <w:rsid w:val="5882F583"/>
    <w:rsid w:val="5909A957"/>
    <w:rsid w:val="593EEEB1"/>
    <w:rsid w:val="5992CF1F"/>
    <w:rsid w:val="5A8C47EB"/>
    <w:rsid w:val="5B211CA7"/>
    <w:rsid w:val="5C3AC984"/>
    <w:rsid w:val="5CC66C8E"/>
    <w:rsid w:val="5CE1C769"/>
    <w:rsid w:val="5D48871A"/>
    <w:rsid w:val="5D67B3AD"/>
    <w:rsid w:val="5D9D94C1"/>
    <w:rsid w:val="5DC68D7B"/>
    <w:rsid w:val="5E3C1C12"/>
    <w:rsid w:val="5E63E6B1"/>
    <w:rsid w:val="5EA60071"/>
    <w:rsid w:val="5F4B24E7"/>
    <w:rsid w:val="60215DD0"/>
    <w:rsid w:val="6128B05A"/>
    <w:rsid w:val="613F8F47"/>
    <w:rsid w:val="6193340D"/>
    <w:rsid w:val="61B86B08"/>
    <w:rsid w:val="627D24CE"/>
    <w:rsid w:val="62C9B653"/>
    <w:rsid w:val="63555ECF"/>
    <w:rsid w:val="6366C742"/>
    <w:rsid w:val="63EAFC1C"/>
    <w:rsid w:val="643DE6DD"/>
    <w:rsid w:val="650121D6"/>
    <w:rsid w:val="650CF1A6"/>
    <w:rsid w:val="659A0A4C"/>
    <w:rsid w:val="65BEA369"/>
    <w:rsid w:val="6713975B"/>
    <w:rsid w:val="679ACF4A"/>
    <w:rsid w:val="679D8539"/>
    <w:rsid w:val="67EFA4E7"/>
    <w:rsid w:val="680EA7AD"/>
    <w:rsid w:val="6897CB42"/>
    <w:rsid w:val="691F7943"/>
    <w:rsid w:val="69371C04"/>
    <w:rsid w:val="6A9208E5"/>
    <w:rsid w:val="6A9D8CD8"/>
    <w:rsid w:val="6B235FAD"/>
    <w:rsid w:val="6B4203D9"/>
    <w:rsid w:val="6B420F80"/>
    <w:rsid w:val="6BE6BC8A"/>
    <w:rsid w:val="6C14B0E9"/>
    <w:rsid w:val="6C2DD946"/>
    <w:rsid w:val="6C458590"/>
    <w:rsid w:val="6CBE1151"/>
    <w:rsid w:val="6CE218D0"/>
    <w:rsid w:val="6D828CEB"/>
    <w:rsid w:val="6DB0814A"/>
    <w:rsid w:val="6DB4E5F0"/>
    <w:rsid w:val="6DE1E1EC"/>
    <w:rsid w:val="6E299BF3"/>
    <w:rsid w:val="6EC0B039"/>
    <w:rsid w:val="6F070CC6"/>
    <w:rsid w:val="6F1E2634"/>
    <w:rsid w:val="6F39F082"/>
    <w:rsid w:val="6F3D78FA"/>
    <w:rsid w:val="701574FC"/>
    <w:rsid w:val="71BD9ACF"/>
    <w:rsid w:val="7271EAEC"/>
    <w:rsid w:val="72A14DBE"/>
    <w:rsid w:val="72EA5149"/>
    <w:rsid w:val="733ECAA1"/>
    <w:rsid w:val="735919F3"/>
    <w:rsid w:val="7474E005"/>
    <w:rsid w:val="74A5A0A6"/>
    <w:rsid w:val="750EBA09"/>
    <w:rsid w:val="752381D2"/>
    <w:rsid w:val="753CDDC2"/>
    <w:rsid w:val="75D86C0C"/>
    <w:rsid w:val="766B266D"/>
    <w:rsid w:val="7817FBE7"/>
    <w:rsid w:val="7818F77C"/>
    <w:rsid w:val="788D3C5C"/>
    <w:rsid w:val="789C2E09"/>
    <w:rsid w:val="78AE5C62"/>
    <w:rsid w:val="78FB2177"/>
    <w:rsid w:val="79201E02"/>
    <w:rsid w:val="795482CF"/>
    <w:rsid w:val="79C2696E"/>
    <w:rsid w:val="7A982E9F"/>
    <w:rsid w:val="7BA741FD"/>
    <w:rsid w:val="7BCA9A66"/>
    <w:rsid w:val="7C40A853"/>
    <w:rsid w:val="7CE8C4CB"/>
    <w:rsid w:val="7D26EB0C"/>
    <w:rsid w:val="7D55883F"/>
    <w:rsid w:val="7DA75006"/>
    <w:rsid w:val="7DDD2F31"/>
    <w:rsid w:val="7E5CBCB3"/>
    <w:rsid w:val="7F1198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A62C1"/>
  <w15:docId w15:val="{43403D49-DDC7-4FED-BE3D-AFF3CDE4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4"/>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3"/>
      </w:numPr>
    </w:pPr>
  </w:style>
  <w:style w:type="paragraph" w:styleId="Para2" w:customStyle="1">
    <w:name w:val="Para2"/>
    <w:basedOn w:val="Normal"/>
    <w:rsid w:val="00313CC8"/>
    <w:pPr>
      <w:numPr>
        <w:ilvl w:val="1"/>
        <w:numId w:val="3"/>
      </w:numPr>
      <w:tabs>
        <w:tab w:val="clear" w:pos="720"/>
        <w:tab w:val="num" w:pos="360"/>
      </w:tabs>
      <w:ind w:left="0" w:firstLine="0"/>
    </w:pPr>
  </w:style>
  <w:style w:type="paragraph" w:styleId="Para3" w:customStyle="1">
    <w:name w:val="Para3"/>
    <w:basedOn w:val="Normal"/>
    <w:rsid w:val="00313CC8"/>
    <w:pPr>
      <w:numPr>
        <w:ilvl w:val="2"/>
        <w:numId w:val="3"/>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5"/>
      </w:numPr>
    </w:pPr>
  </w:style>
  <w:style w:type="paragraph" w:styleId="ListBullet3">
    <w:name w:val="List Bullet 3"/>
    <w:basedOn w:val="Normal"/>
    <w:rsid w:val="00856B8A"/>
    <w:pPr>
      <w:numPr>
        <w:numId w:val="6"/>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3"/>
      </w:numPr>
    </w:pPr>
  </w:style>
  <w:style w:type="paragraph" w:styleId="Para5" w:customStyle="1">
    <w:name w:val="Para5"/>
    <w:basedOn w:val="Normal"/>
    <w:rsid w:val="00313CC8"/>
    <w:pPr>
      <w:numPr>
        <w:ilvl w:val="4"/>
        <w:numId w:val="3"/>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7"/>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A06DCE"/>
  </w:style>
  <w:style w:type="character" w:styleId="eop" w:customStyle="1">
    <w:name w:val="eop"/>
    <w:basedOn w:val="DefaultParagraphFont"/>
    <w:rsid w:val="00A06DCE"/>
  </w:style>
  <w:style w:type="paragraph" w:styleId="paragraph" w:customStyle="1">
    <w:name w:val="paragraph"/>
    <w:basedOn w:val="Normal"/>
    <w:rsid w:val="00C2448E"/>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tabchar" w:customStyle="1">
    <w:name w:val="tabchar"/>
    <w:basedOn w:val="DefaultParagraphFont"/>
    <w:rsid w:val="00C2448E"/>
  </w:style>
  <w:style w:type="paragraph" w:styleId="Revision">
    <w:name w:val="Revision"/>
    <w:hidden/>
    <w:uiPriority w:val="99"/>
    <w:semiHidden/>
    <w:rsid w:val="00FD740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565">
      <w:bodyDiv w:val="1"/>
      <w:marLeft w:val="0"/>
      <w:marRight w:val="0"/>
      <w:marTop w:val="0"/>
      <w:marBottom w:val="0"/>
      <w:divBdr>
        <w:top w:val="none" w:sz="0" w:space="0" w:color="auto"/>
        <w:left w:val="none" w:sz="0" w:space="0" w:color="auto"/>
        <w:bottom w:val="none" w:sz="0" w:space="0" w:color="auto"/>
        <w:right w:val="none" w:sz="0" w:space="0" w:color="auto"/>
      </w:divBdr>
      <w:divsChild>
        <w:div w:id="263344170">
          <w:marLeft w:val="0"/>
          <w:marRight w:val="0"/>
          <w:marTop w:val="0"/>
          <w:marBottom w:val="0"/>
          <w:divBdr>
            <w:top w:val="none" w:sz="0" w:space="0" w:color="auto"/>
            <w:left w:val="none" w:sz="0" w:space="0" w:color="auto"/>
            <w:bottom w:val="none" w:sz="0" w:space="0" w:color="auto"/>
            <w:right w:val="none" w:sz="0" w:space="0" w:color="auto"/>
          </w:divBdr>
        </w:div>
      </w:divsChild>
    </w:div>
    <w:div w:id="538249528">
      <w:bodyDiv w:val="1"/>
      <w:marLeft w:val="0"/>
      <w:marRight w:val="0"/>
      <w:marTop w:val="0"/>
      <w:marBottom w:val="0"/>
      <w:divBdr>
        <w:top w:val="none" w:sz="0" w:space="0" w:color="auto"/>
        <w:left w:val="none" w:sz="0" w:space="0" w:color="auto"/>
        <w:bottom w:val="none" w:sz="0" w:space="0" w:color="auto"/>
        <w:right w:val="none" w:sz="0" w:space="0" w:color="auto"/>
      </w:divBdr>
      <w:divsChild>
        <w:div w:id="221791322">
          <w:marLeft w:val="0"/>
          <w:marRight w:val="0"/>
          <w:marTop w:val="0"/>
          <w:marBottom w:val="0"/>
          <w:divBdr>
            <w:top w:val="none" w:sz="0" w:space="0" w:color="auto"/>
            <w:left w:val="none" w:sz="0" w:space="0" w:color="auto"/>
            <w:bottom w:val="none" w:sz="0" w:space="0" w:color="auto"/>
            <w:right w:val="none" w:sz="0" w:space="0" w:color="auto"/>
          </w:divBdr>
          <w:divsChild>
            <w:div w:id="16869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1274">
      <w:bodyDiv w:val="1"/>
      <w:marLeft w:val="0"/>
      <w:marRight w:val="0"/>
      <w:marTop w:val="0"/>
      <w:marBottom w:val="0"/>
      <w:divBdr>
        <w:top w:val="none" w:sz="0" w:space="0" w:color="auto"/>
        <w:left w:val="none" w:sz="0" w:space="0" w:color="auto"/>
        <w:bottom w:val="none" w:sz="0" w:space="0" w:color="auto"/>
        <w:right w:val="none" w:sz="0" w:space="0" w:color="auto"/>
      </w:divBdr>
      <w:divsChild>
        <w:div w:id="1409957056">
          <w:marLeft w:val="0"/>
          <w:marRight w:val="0"/>
          <w:marTop w:val="0"/>
          <w:marBottom w:val="0"/>
          <w:divBdr>
            <w:top w:val="none" w:sz="0" w:space="0" w:color="auto"/>
            <w:left w:val="none" w:sz="0" w:space="0" w:color="auto"/>
            <w:bottom w:val="none" w:sz="0" w:space="0" w:color="auto"/>
            <w:right w:val="none" w:sz="0" w:space="0" w:color="auto"/>
          </w:divBdr>
        </w:div>
      </w:divsChild>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449202242">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65598631">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7063">
      <w:bodyDiv w:val="1"/>
      <w:marLeft w:val="0"/>
      <w:marRight w:val="0"/>
      <w:marTop w:val="0"/>
      <w:marBottom w:val="0"/>
      <w:divBdr>
        <w:top w:val="none" w:sz="0" w:space="0" w:color="auto"/>
        <w:left w:val="none" w:sz="0" w:space="0" w:color="auto"/>
        <w:bottom w:val="none" w:sz="0" w:space="0" w:color="auto"/>
        <w:right w:val="none" w:sz="0" w:space="0" w:color="auto"/>
      </w:divBdr>
      <w:divsChild>
        <w:div w:id="366218392">
          <w:marLeft w:val="0"/>
          <w:marRight w:val="0"/>
          <w:marTop w:val="0"/>
          <w:marBottom w:val="0"/>
          <w:divBdr>
            <w:top w:val="none" w:sz="0" w:space="0" w:color="auto"/>
            <w:left w:val="none" w:sz="0" w:space="0" w:color="auto"/>
            <w:bottom w:val="none" w:sz="0" w:space="0" w:color="auto"/>
            <w:right w:val="none" w:sz="0" w:space="0" w:color="auto"/>
          </w:divBdr>
        </w:div>
        <w:div w:id="723679245">
          <w:marLeft w:val="0"/>
          <w:marRight w:val="0"/>
          <w:marTop w:val="0"/>
          <w:marBottom w:val="0"/>
          <w:divBdr>
            <w:top w:val="none" w:sz="0" w:space="0" w:color="auto"/>
            <w:left w:val="none" w:sz="0" w:space="0" w:color="auto"/>
            <w:bottom w:val="none" w:sz="0" w:space="0" w:color="auto"/>
            <w:right w:val="none" w:sz="0" w:space="0" w:color="auto"/>
          </w:divBdr>
        </w:div>
        <w:div w:id="1180696967">
          <w:marLeft w:val="0"/>
          <w:marRight w:val="0"/>
          <w:marTop w:val="0"/>
          <w:marBottom w:val="0"/>
          <w:divBdr>
            <w:top w:val="none" w:sz="0" w:space="0" w:color="auto"/>
            <w:left w:val="none" w:sz="0" w:space="0" w:color="auto"/>
            <w:bottom w:val="none" w:sz="0" w:space="0" w:color="auto"/>
            <w:right w:val="none" w:sz="0" w:space="0" w:color="auto"/>
          </w:divBdr>
        </w:div>
        <w:div w:id="1201698947">
          <w:marLeft w:val="0"/>
          <w:marRight w:val="0"/>
          <w:marTop w:val="0"/>
          <w:marBottom w:val="0"/>
          <w:divBdr>
            <w:top w:val="none" w:sz="0" w:space="0" w:color="auto"/>
            <w:left w:val="none" w:sz="0" w:space="0" w:color="auto"/>
            <w:bottom w:val="none" w:sz="0" w:space="0" w:color="auto"/>
            <w:right w:val="none" w:sz="0" w:space="0" w:color="auto"/>
          </w:divBdr>
        </w:div>
        <w:div w:id="1809660314">
          <w:marLeft w:val="0"/>
          <w:marRight w:val="0"/>
          <w:marTop w:val="0"/>
          <w:marBottom w:val="0"/>
          <w:divBdr>
            <w:top w:val="none" w:sz="0" w:space="0" w:color="auto"/>
            <w:left w:val="none" w:sz="0" w:space="0" w:color="auto"/>
            <w:bottom w:val="none" w:sz="0" w:space="0" w:color="auto"/>
            <w:right w:val="none" w:sz="0" w:space="0" w:color="auto"/>
          </w:divBdr>
        </w:div>
        <w:div w:id="1903179341">
          <w:marLeft w:val="0"/>
          <w:marRight w:val="0"/>
          <w:marTop w:val="0"/>
          <w:marBottom w:val="0"/>
          <w:divBdr>
            <w:top w:val="none" w:sz="0" w:space="0" w:color="auto"/>
            <w:left w:val="none" w:sz="0" w:space="0" w:color="auto"/>
            <w:bottom w:val="none" w:sz="0" w:space="0" w:color="auto"/>
            <w:right w:val="none" w:sz="0" w:space="0" w:color="auto"/>
          </w:divBdr>
        </w:div>
      </w:divsChild>
    </w:div>
    <w:div w:id="1741750852">
      <w:bodyDiv w:val="1"/>
      <w:marLeft w:val="0"/>
      <w:marRight w:val="0"/>
      <w:marTop w:val="0"/>
      <w:marBottom w:val="0"/>
      <w:divBdr>
        <w:top w:val="none" w:sz="0" w:space="0" w:color="auto"/>
        <w:left w:val="none" w:sz="0" w:space="0" w:color="auto"/>
        <w:bottom w:val="none" w:sz="0" w:space="0" w:color="auto"/>
        <w:right w:val="none" w:sz="0" w:space="0" w:color="auto"/>
      </w:divBdr>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 w:id="18419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6/09/relationships/commentsIds" Target="commentsIds.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A7C1B"/>
    <w:rsid w:val="00EA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cae51e-adc0-41d8-ac4e-69be084f7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560827376EC41AB3D6EB3A1A259E4" ma:contentTypeVersion="15" ma:contentTypeDescription="Create a new document." ma:contentTypeScope="" ma:versionID="888609cc10000de8df914d9dd40f2e2a">
  <xsd:schema xmlns:xsd="http://www.w3.org/2001/XMLSchema" xmlns:xs="http://www.w3.org/2001/XMLSchema" xmlns:p="http://schemas.microsoft.com/office/2006/metadata/properties" xmlns:ns3="3bcae51e-adc0-41d8-ac4e-69be084f7e5d" xmlns:ns4="ff4feced-19ad-4ef5-ab2e-5702e687d250" targetNamespace="http://schemas.microsoft.com/office/2006/metadata/properties" ma:root="true" ma:fieldsID="d541139f30c4c7075c952104c308d7a6" ns3:_="" ns4:_="">
    <xsd:import namespace="3bcae51e-adc0-41d8-ac4e-69be084f7e5d"/>
    <xsd:import namespace="ff4feced-19ad-4ef5-ab2e-5702e687d2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ae51e-adc0-41d8-ac4e-69be084f7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feced-19ad-4ef5-ab2e-5702e687d2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purl.org/dc/terms/"/>
    <ds:schemaRef ds:uri="3bcae51e-adc0-41d8-ac4e-69be084f7e5d"/>
    <ds:schemaRef ds:uri="ff4feced-19ad-4ef5-ab2e-5702e687d250"/>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7A9754-6EF4-49FC-AC3A-B63D17169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ae51e-adc0-41d8-ac4e-69be084f7e5d"/>
    <ds:schemaRef ds:uri="ff4feced-19ad-4ef5-ab2e-5702e687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70BF4-3C2C-49A3-A44C-2351796D7E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Professional Specialist Area</dc:title>
  <dc:subject/>
  <dc:creator>Newton-Woof K.</dc:creator>
  <keywords>V0.1</keywords>
  <lastModifiedBy>Wendy White</lastModifiedBy>
  <revision>5</revision>
  <lastPrinted>2023-02-21T01:06:00.0000000Z</lastPrinted>
  <dcterms:created xsi:type="dcterms:W3CDTF">2023-02-27T16:33:00.0000000Z</dcterms:created>
  <dcterms:modified xsi:type="dcterms:W3CDTF">2023-03-16T14:59:20.6849401Z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0x010100A81560827376EC41AB3D6EB3A1A259E4</vt:lpwstr>
  </property>
</Properties>
</file>